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72C98" w14:textId="02D1D554" w:rsidR="00947555" w:rsidRDefault="00947555" w:rsidP="00947555">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w:t>
      </w:r>
      <w:r w:rsidR="00745400">
        <w:rPr>
          <w:rFonts w:ascii="Arial" w:hAnsi="Arial" w:cs="Arial"/>
          <w:b/>
          <w:bCs/>
          <w:sz w:val="28"/>
        </w:rPr>
        <w:t xml:space="preserve">1    </w:t>
      </w:r>
      <w:r>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837452">
        <w:rPr>
          <w:rFonts w:ascii="Arial" w:hAnsi="Arial" w:cs="Arial"/>
          <w:b/>
          <w:bCs/>
          <w:sz w:val="28"/>
        </w:rPr>
        <w:t>R1-</w:t>
      </w:r>
      <w:r w:rsidRPr="00837452">
        <w:t xml:space="preserve"> </w:t>
      </w:r>
      <w:r w:rsidR="00745400">
        <w:rPr>
          <w:rFonts w:ascii="Arial" w:hAnsi="Arial" w:cs="Arial"/>
          <w:b/>
          <w:bCs/>
          <w:sz w:val="28"/>
        </w:rPr>
        <w:t>1720682</w:t>
      </w:r>
    </w:p>
    <w:p w14:paraId="1860F074" w14:textId="77777777" w:rsidR="006C04A5" w:rsidRPr="00D73CD8" w:rsidRDefault="006C04A5" w:rsidP="006C04A5">
      <w:pPr>
        <w:tabs>
          <w:tab w:val="left" w:pos="1985"/>
        </w:tabs>
        <w:jc w:val="both"/>
        <w:rPr>
          <w:rFonts w:ascii="Arial" w:hAnsi="Arial" w:cs="Arial"/>
          <w:b/>
          <w:bCs/>
          <w:sz w:val="28"/>
        </w:rPr>
      </w:pPr>
      <w:r w:rsidRPr="00D73CD8">
        <w:rPr>
          <w:rFonts w:ascii="Arial" w:hAnsi="Arial" w:cs="Arial"/>
          <w:b/>
          <w:bCs/>
          <w:sz w:val="28"/>
        </w:rPr>
        <w:t xml:space="preserve">Reno, USA, November 27th – December 1st, 2017 </w:t>
      </w:r>
    </w:p>
    <w:p w14:paraId="612BF82B" w14:textId="2458AA19"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47555" w:rsidRPr="00947555">
        <w:rPr>
          <w:rFonts w:ascii="Arial" w:hAnsi="Arial"/>
          <w:sz w:val="24"/>
        </w:rPr>
        <w:t>7.3.2.2.1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54B7A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758AE" w:rsidRPr="003758AE">
        <w:rPr>
          <w:rFonts w:ascii="Arial" w:hAnsi="Arial"/>
          <w:color w:val="000000" w:themeColor="text1"/>
          <w:sz w:val="22"/>
        </w:rPr>
        <w:t>Long PUCCH design with 1 or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1B87B1C2" w14:textId="70146A16" w:rsidR="00AF3F54" w:rsidRPr="00994ADE" w:rsidRDefault="00FD6A3D" w:rsidP="005E660E">
      <w:pPr>
        <w:pStyle w:val="Heading1"/>
        <w:jc w:val="both"/>
      </w:pPr>
      <w:bookmarkStart w:id="3" w:name="_Ref465963108"/>
      <w:r w:rsidRPr="00183CB7">
        <w:t>Introduction</w:t>
      </w:r>
      <w:bookmarkEnd w:id="0"/>
      <w:bookmarkEnd w:id="3"/>
    </w:p>
    <w:p w14:paraId="06D2F281" w14:textId="71C65D88" w:rsidR="001B76EF" w:rsidRPr="009E5765" w:rsidRDefault="001B76EF" w:rsidP="005E660E">
      <w:pPr>
        <w:jc w:val="both"/>
      </w:pPr>
      <w:r w:rsidRPr="009E5765">
        <w:t xml:space="preserve">This is a revised version of R1-1713432 from last meeting RAN1 90. </w:t>
      </w:r>
    </w:p>
    <w:p w14:paraId="681FCFC9" w14:textId="4F274364" w:rsidR="005E660E" w:rsidRPr="009E5765" w:rsidRDefault="005E660E" w:rsidP="005E660E">
      <w:pPr>
        <w:jc w:val="both"/>
      </w:pPr>
      <w:r w:rsidRPr="009E5765">
        <w:t xml:space="preserve">In RAN1 </w:t>
      </w:r>
      <w:r w:rsidR="009F3036" w:rsidRPr="009E5765">
        <w:t>89</w:t>
      </w:r>
      <w:r w:rsidR="009704B3" w:rsidRPr="009E5765">
        <w:t xml:space="preserve"> </w:t>
      </w:r>
      <w:r w:rsidR="009704B3" w:rsidRPr="009E5765">
        <w:fldChar w:fldCharType="begin"/>
      </w:r>
      <w:r w:rsidR="009704B3" w:rsidRPr="009E5765">
        <w:instrText xml:space="preserve"> REF _Ref485145791 \r \h </w:instrText>
      </w:r>
      <w:r w:rsidR="009E5765" w:rsidRPr="009E5765">
        <w:instrText xml:space="preserve"> \* MERGEFORMAT </w:instrText>
      </w:r>
      <w:r w:rsidR="009704B3" w:rsidRPr="009E5765">
        <w:fldChar w:fldCharType="separate"/>
      </w:r>
      <w:r w:rsidR="00435C0F">
        <w:t>[1]</w:t>
      </w:r>
      <w:r w:rsidR="009704B3" w:rsidRPr="009E5765">
        <w:fldChar w:fldCharType="end"/>
      </w:r>
      <w:r w:rsidR="009F3036" w:rsidRPr="009E5765">
        <w:t>, the following are agreed for long PUCCH</w:t>
      </w:r>
      <w:r w:rsidRPr="009E5765">
        <w:t xml:space="preserve">. </w:t>
      </w:r>
    </w:p>
    <w:p w14:paraId="622A43A4" w14:textId="77777777" w:rsidR="009F3036" w:rsidRPr="009E5765" w:rsidRDefault="009F3036" w:rsidP="009F3036">
      <w:pPr>
        <w:numPr>
          <w:ilvl w:val="0"/>
          <w:numId w:val="24"/>
        </w:numPr>
        <w:overflowPunct/>
        <w:autoSpaceDE/>
        <w:autoSpaceDN/>
        <w:adjustRightInd/>
        <w:spacing w:after="0"/>
        <w:textAlignment w:val="auto"/>
        <w:rPr>
          <w:rFonts w:eastAsia="MS Mincho"/>
          <w:lang w:eastAsia="ja-JP"/>
        </w:rPr>
      </w:pPr>
      <w:r w:rsidRPr="009E5765">
        <w:rPr>
          <w:rFonts w:eastAsia="MS Mincho"/>
          <w:lang w:eastAsia="ja-JP"/>
        </w:rPr>
        <w:t>Long duration NR-PUCCH for up to 2 bits in a given slot is composed as the followings:</w:t>
      </w:r>
    </w:p>
    <w:p w14:paraId="0A71D98D" w14:textId="77777777" w:rsidR="009F3036" w:rsidRPr="009E5765" w:rsidRDefault="009F3036" w:rsidP="009F3036">
      <w:pPr>
        <w:numPr>
          <w:ilvl w:val="1"/>
          <w:numId w:val="24"/>
        </w:numPr>
        <w:overflowPunct/>
        <w:autoSpaceDE/>
        <w:autoSpaceDN/>
        <w:adjustRightInd/>
        <w:spacing w:after="0"/>
        <w:textAlignment w:val="auto"/>
        <w:rPr>
          <w:rFonts w:eastAsia="MS Mincho"/>
          <w:lang w:eastAsia="ja-JP"/>
        </w:rPr>
      </w:pPr>
      <w:r w:rsidRPr="009E5765">
        <w:rPr>
          <w:rFonts w:eastAsia="MS Mincho"/>
          <w:lang w:eastAsia="ja-JP"/>
        </w:rPr>
        <w:t>HARQ ACK by BPSK or QPSK modulation is repeated in time domain and multiplied with sequence(s)</w:t>
      </w:r>
    </w:p>
    <w:p w14:paraId="4CB3AA13" w14:textId="77777777" w:rsidR="009F3036" w:rsidRPr="009E5765" w:rsidRDefault="009F3036" w:rsidP="009F3036">
      <w:pPr>
        <w:numPr>
          <w:ilvl w:val="2"/>
          <w:numId w:val="24"/>
        </w:numPr>
        <w:overflowPunct/>
        <w:autoSpaceDE/>
        <w:autoSpaceDN/>
        <w:adjustRightInd/>
        <w:spacing w:after="0"/>
        <w:textAlignment w:val="auto"/>
        <w:rPr>
          <w:rFonts w:eastAsia="MS Mincho"/>
          <w:lang w:eastAsia="ja-JP"/>
        </w:rPr>
      </w:pPr>
      <w:r w:rsidRPr="009E5765">
        <w:rPr>
          <w:rFonts w:eastAsia="MS Mincho"/>
          <w:lang w:eastAsia="ja-JP"/>
        </w:rPr>
        <w:t>FFS: pi/2 BPSK usage</w:t>
      </w:r>
    </w:p>
    <w:p w14:paraId="2390690E" w14:textId="77777777" w:rsidR="009F3036" w:rsidRPr="009E5765" w:rsidRDefault="009F3036" w:rsidP="009F3036">
      <w:pPr>
        <w:numPr>
          <w:ilvl w:val="1"/>
          <w:numId w:val="24"/>
        </w:numPr>
        <w:overflowPunct/>
        <w:autoSpaceDE/>
        <w:autoSpaceDN/>
        <w:adjustRightInd/>
        <w:spacing w:after="0"/>
        <w:textAlignment w:val="auto"/>
        <w:rPr>
          <w:rFonts w:eastAsia="MS Mincho"/>
          <w:lang w:eastAsia="ja-JP"/>
        </w:rPr>
      </w:pPr>
      <w:r w:rsidRPr="009E5765">
        <w:rPr>
          <w:rFonts w:eastAsia="MS Mincho"/>
          <w:lang w:eastAsia="ja-JP"/>
        </w:rPr>
        <w:t>Two states SR is based on on-off-keying</w:t>
      </w:r>
    </w:p>
    <w:p w14:paraId="761B02DE" w14:textId="77777777" w:rsidR="009F3036" w:rsidRPr="009E5765" w:rsidRDefault="009F3036" w:rsidP="009F3036">
      <w:pPr>
        <w:numPr>
          <w:ilvl w:val="1"/>
          <w:numId w:val="24"/>
        </w:numPr>
        <w:overflowPunct/>
        <w:autoSpaceDE/>
        <w:autoSpaceDN/>
        <w:adjustRightInd/>
        <w:spacing w:after="0"/>
        <w:textAlignment w:val="auto"/>
        <w:rPr>
          <w:rFonts w:eastAsia="MS Mincho"/>
          <w:lang w:eastAsia="ja-JP"/>
        </w:rPr>
      </w:pPr>
      <w:r w:rsidRPr="009E5765">
        <w:rPr>
          <w:rFonts w:eastAsia="MS Mincho"/>
          <w:lang w:eastAsia="ja-JP"/>
        </w:rPr>
        <w:t>Time domain OCC can be applied over multiple UCI/DMRS symbols per frequency hop</w:t>
      </w:r>
    </w:p>
    <w:p w14:paraId="378EA3C1" w14:textId="77777777" w:rsidR="00DF7075" w:rsidRPr="009E5765" w:rsidRDefault="00DF7075" w:rsidP="0003118B">
      <w:pPr>
        <w:overflowPunct/>
        <w:autoSpaceDE/>
        <w:autoSpaceDN/>
        <w:adjustRightInd/>
        <w:spacing w:after="0"/>
        <w:contextualSpacing/>
        <w:jc w:val="both"/>
        <w:textAlignment w:val="auto"/>
        <w:rPr>
          <w:rFonts w:eastAsia="MS Mincho"/>
        </w:rPr>
      </w:pPr>
    </w:p>
    <w:p w14:paraId="3D37C2F3" w14:textId="77777777" w:rsidR="009F3036" w:rsidRPr="009E5765" w:rsidRDefault="009F3036" w:rsidP="009F3036">
      <w:pPr>
        <w:numPr>
          <w:ilvl w:val="0"/>
          <w:numId w:val="25"/>
        </w:numPr>
        <w:overflowPunct/>
        <w:autoSpaceDE/>
        <w:autoSpaceDN/>
        <w:adjustRightInd/>
        <w:spacing w:after="0"/>
        <w:textAlignment w:val="auto"/>
        <w:rPr>
          <w:rFonts w:eastAsia="MS Mincho"/>
          <w:lang w:eastAsia="ja-JP"/>
        </w:rPr>
      </w:pPr>
      <w:r w:rsidRPr="009E5765">
        <w:rPr>
          <w:rFonts w:eastAsia="MS Mincho"/>
          <w:lang w:eastAsia="ja-JP"/>
        </w:rPr>
        <w:t>NR supports following long-PUCCH:</w:t>
      </w:r>
    </w:p>
    <w:p w14:paraId="1F3EBA5F" w14:textId="77777777" w:rsidR="009F3036" w:rsidRPr="009E5765" w:rsidRDefault="009F3036" w:rsidP="009F3036">
      <w:pPr>
        <w:numPr>
          <w:ilvl w:val="1"/>
          <w:numId w:val="25"/>
        </w:numPr>
        <w:overflowPunct/>
        <w:autoSpaceDE/>
        <w:autoSpaceDN/>
        <w:adjustRightInd/>
        <w:spacing w:after="0"/>
        <w:textAlignment w:val="auto"/>
        <w:rPr>
          <w:rFonts w:eastAsia="MS Mincho"/>
          <w:lang w:eastAsia="ja-JP"/>
        </w:rPr>
      </w:pPr>
      <w:r w:rsidRPr="009E5765">
        <w:rPr>
          <w:rFonts w:eastAsia="MS Mincho"/>
          <w:lang w:eastAsia="ja-JP"/>
        </w:rPr>
        <w:t>One PUCCH format for UCI with up to 2 bits with high multiplexing capacity</w:t>
      </w:r>
    </w:p>
    <w:p w14:paraId="44809D09" w14:textId="77777777" w:rsidR="009F3036" w:rsidRPr="009E5765" w:rsidRDefault="009F3036" w:rsidP="009F3036">
      <w:pPr>
        <w:numPr>
          <w:ilvl w:val="1"/>
          <w:numId w:val="25"/>
        </w:numPr>
        <w:overflowPunct/>
        <w:autoSpaceDE/>
        <w:autoSpaceDN/>
        <w:adjustRightInd/>
        <w:spacing w:after="0"/>
        <w:textAlignment w:val="auto"/>
        <w:rPr>
          <w:rFonts w:eastAsia="MS Mincho"/>
          <w:lang w:eastAsia="ja-JP"/>
        </w:rPr>
      </w:pPr>
      <w:r w:rsidRPr="009E5765">
        <w:rPr>
          <w:rFonts w:eastAsia="MS Mincho"/>
          <w:lang w:eastAsia="ja-JP"/>
        </w:rPr>
        <w:t>One PUCCH format for UCI with large payload with no multiplexing capacity</w:t>
      </w:r>
    </w:p>
    <w:p w14:paraId="151549E6" w14:textId="77777777" w:rsidR="009F3036" w:rsidRPr="009E5765" w:rsidRDefault="009F3036" w:rsidP="009F3036">
      <w:pPr>
        <w:numPr>
          <w:ilvl w:val="0"/>
          <w:numId w:val="25"/>
        </w:numPr>
        <w:overflowPunct/>
        <w:autoSpaceDE/>
        <w:autoSpaceDN/>
        <w:adjustRightInd/>
        <w:spacing w:after="0"/>
        <w:textAlignment w:val="auto"/>
        <w:rPr>
          <w:rFonts w:eastAsia="MS Mincho"/>
          <w:lang w:eastAsia="ja-JP"/>
        </w:rPr>
      </w:pPr>
      <w:r w:rsidRPr="009E5765">
        <w:rPr>
          <w:rFonts w:eastAsia="MS Mincho"/>
          <w:lang w:eastAsia="ja-JP"/>
        </w:rPr>
        <w:t>FFS: One PUCCH format for UCI with moderate payload with some multiplexing capacity</w:t>
      </w:r>
    </w:p>
    <w:p w14:paraId="6CC0B80C" w14:textId="77777777" w:rsidR="009F3036" w:rsidRPr="009E5765" w:rsidRDefault="009F3036" w:rsidP="009F3036">
      <w:pPr>
        <w:numPr>
          <w:ilvl w:val="1"/>
          <w:numId w:val="25"/>
        </w:numPr>
        <w:overflowPunct/>
        <w:autoSpaceDE/>
        <w:autoSpaceDN/>
        <w:adjustRightInd/>
        <w:spacing w:after="0"/>
        <w:textAlignment w:val="auto"/>
        <w:rPr>
          <w:rFonts w:eastAsia="MS Mincho"/>
          <w:lang w:eastAsia="ja-JP"/>
        </w:rPr>
      </w:pPr>
      <w:r w:rsidRPr="009E5765">
        <w:rPr>
          <w:rFonts w:eastAsia="MS Mincho"/>
          <w:lang w:eastAsia="ja-JP"/>
        </w:rPr>
        <w:t>Note: this could be a variation of one of the former PUCCH formats.</w:t>
      </w:r>
    </w:p>
    <w:p w14:paraId="2B0AFC66" w14:textId="28D42DA4" w:rsidR="005C7464" w:rsidRPr="009E5765" w:rsidRDefault="005C7464" w:rsidP="00802B6E">
      <w:pPr>
        <w:overflowPunct/>
        <w:autoSpaceDE/>
        <w:autoSpaceDN/>
        <w:adjustRightInd/>
        <w:spacing w:after="0"/>
        <w:contextualSpacing/>
        <w:jc w:val="both"/>
        <w:textAlignment w:val="auto"/>
        <w:rPr>
          <w:rFonts w:eastAsia="MS Mincho"/>
        </w:rPr>
      </w:pPr>
    </w:p>
    <w:p w14:paraId="6EE7BF99" w14:textId="3597B849" w:rsidR="008842CF" w:rsidRPr="009E5765" w:rsidRDefault="008842CF" w:rsidP="00802B6E">
      <w:pPr>
        <w:overflowPunct/>
        <w:autoSpaceDE/>
        <w:autoSpaceDN/>
        <w:adjustRightInd/>
        <w:spacing w:after="0"/>
        <w:contextualSpacing/>
        <w:jc w:val="both"/>
        <w:textAlignment w:val="auto"/>
        <w:rPr>
          <w:rFonts w:eastAsia="MS Mincho"/>
        </w:rPr>
      </w:pPr>
      <w:r w:rsidRPr="009E5765">
        <w:t xml:space="preserve">In RAN1 NR Ad-Hoc#2 </w:t>
      </w:r>
      <w:r w:rsidRPr="009E5765">
        <w:fldChar w:fldCharType="begin"/>
      </w:r>
      <w:r w:rsidRPr="009E5765">
        <w:instrText xml:space="preserve"> REF _Ref489449226 \r \h </w:instrText>
      </w:r>
      <w:r w:rsidR="009E5765" w:rsidRPr="009E5765">
        <w:instrText xml:space="preserve"> \* MERGEFORMAT </w:instrText>
      </w:r>
      <w:r w:rsidRPr="009E5765">
        <w:fldChar w:fldCharType="separate"/>
      </w:r>
      <w:r w:rsidR="00435C0F">
        <w:t>[2]</w:t>
      </w:r>
      <w:r w:rsidRPr="009E5765">
        <w:fldChar w:fldCharType="end"/>
      </w:r>
      <w:r w:rsidRPr="009E5765">
        <w:t xml:space="preserve">, a few further agreements are agreed for long PUCCH with 1 or 2 bits UCI payload. </w:t>
      </w:r>
    </w:p>
    <w:p w14:paraId="1B8C1E0E" w14:textId="70F0CFC0" w:rsidR="008842CF" w:rsidRPr="009E5765" w:rsidRDefault="008842CF" w:rsidP="00802B6E">
      <w:pPr>
        <w:overflowPunct/>
        <w:autoSpaceDE/>
        <w:autoSpaceDN/>
        <w:adjustRightInd/>
        <w:spacing w:after="0"/>
        <w:contextualSpacing/>
        <w:jc w:val="both"/>
        <w:textAlignment w:val="auto"/>
      </w:pPr>
    </w:p>
    <w:p w14:paraId="086EE52D" w14:textId="77777777" w:rsidR="008842CF" w:rsidRPr="009E5765" w:rsidRDefault="008842CF" w:rsidP="008842CF">
      <w:pPr>
        <w:numPr>
          <w:ilvl w:val="0"/>
          <w:numId w:val="32"/>
        </w:numPr>
        <w:overflowPunct/>
        <w:autoSpaceDE/>
        <w:autoSpaceDN/>
        <w:adjustRightInd/>
        <w:spacing w:after="0"/>
        <w:textAlignment w:val="auto"/>
        <w:rPr>
          <w:rFonts w:eastAsia="MS Mincho"/>
          <w:lang w:eastAsia="ja-JP"/>
        </w:rPr>
      </w:pPr>
      <w:r w:rsidRPr="009E5765">
        <w:rPr>
          <w:rFonts w:eastAsia="MS Mincho"/>
          <w:iCs/>
          <w:lang w:eastAsia="ja-JP"/>
        </w:rPr>
        <w:t>For a long PUCCH in a slot,</w:t>
      </w:r>
    </w:p>
    <w:p w14:paraId="215AB46F" w14:textId="77777777" w:rsidR="008842CF" w:rsidRPr="009E5765" w:rsidRDefault="008842CF" w:rsidP="008842CF">
      <w:pPr>
        <w:numPr>
          <w:ilvl w:val="1"/>
          <w:numId w:val="32"/>
        </w:numPr>
        <w:overflowPunct/>
        <w:autoSpaceDE/>
        <w:autoSpaceDN/>
        <w:adjustRightInd/>
        <w:spacing w:after="0"/>
        <w:textAlignment w:val="auto"/>
        <w:rPr>
          <w:rFonts w:eastAsia="MS Mincho"/>
          <w:lang w:eastAsia="ja-JP"/>
        </w:rPr>
      </w:pPr>
      <w:r w:rsidRPr="009E5765">
        <w:rPr>
          <w:rFonts w:eastAsia="MS Mincho"/>
          <w:iCs/>
          <w:lang w:eastAsia="ja-JP"/>
        </w:rPr>
        <w:t>At most one hop for the long PUCCH is supported.</w:t>
      </w:r>
    </w:p>
    <w:p w14:paraId="2BDF66A4" w14:textId="3AF84EF9" w:rsidR="008842CF" w:rsidRPr="009E5765" w:rsidRDefault="008842CF" w:rsidP="008842CF">
      <w:pPr>
        <w:numPr>
          <w:ilvl w:val="2"/>
          <w:numId w:val="32"/>
        </w:numPr>
        <w:overflowPunct/>
        <w:autoSpaceDE/>
        <w:autoSpaceDN/>
        <w:adjustRightInd/>
        <w:spacing w:after="0"/>
        <w:textAlignment w:val="auto"/>
        <w:rPr>
          <w:rFonts w:eastAsia="MS Mincho"/>
          <w:lang w:eastAsia="ja-JP"/>
        </w:rPr>
      </w:pPr>
      <w:r w:rsidRPr="009E5765">
        <w:rPr>
          <w:rFonts w:eastAsia="MS Mincho"/>
          <w:iCs/>
          <w:lang w:eastAsia="ja-JP"/>
        </w:rPr>
        <w:t>FFS: details</w:t>
      </w:r>
    </w:p>
    <w:p w14:paraId="7A805503" w14:textId="7265E202" w:rsidR="008842CF" w:rsidRPr="009E5765" w:rsidRDefault="008842CF" w:rsidP="00802B6E">
      <w:pPr>
        <w:overflowPunct/>
        <w:autoSpaceDE/>
        <w:autoSpaceDN/>
        <w:adjustRightInd/>
        <w:spacing w:after="0"/>
        <w:contextualSpacing/>
        <w:jc w:val="both"/>
        <w:textAlignment w:val="auto"/>
        <w:rPr>
          <w:lang w:val="en-GB"/>
        </w:rPr>
      </w:pPr>
    </w:p>
    <w:p w14:paraId="5C261B5C" w14:textId="57BB6BBA" w:rsidR="00994ADE" w:rsidRPr="009E5765" w:rsidRDefault="00994ADE" w:rsidP="00994ADE">
      <w:pPr>
        <w:jc w:val="both"/>
      </w:pPr>
      <w:r w:rsidRPr="009E5765">
        <w:t>In RAN1 90</w:t>
      </w:r>
      <w:r w:rsidR="00E63B26" w:rsidRPr="009E5765">
        <w:t xml:space="preserve"> </w:t>
      </w:r>
      <w:r w:rsidR="00E63B26" w:rsidRPr="009E5765">
        <w:fldChar w:fldCharType="begin"/>
      </w:r>
      <w:r w:rsidR="00E63B26" w:rsidRPr="009E5765">
        <w:instrText xml:space="preserve"> REF _Ref492548095 \r \h </w:instrText>
      </w:r>
      <w:r w:rsidR="009E5765" w:rsidRPr="009E5765">
        <w:instrText xml:space="preserve"> \* MERGEFORMAT </w:instrText>
      </w:r>
      <w:r w:rsidR="00E63B26" w:rsidRPr="009E5765">
        <w:fldChar w:fldCharType="separate"/>
      </w:r>
      <w:r w:rsidR="00435C0F">
        <w:t>[3]</w:t>
      </w:r>
      <w:r w:rsidR="00E63B26" w:rsidRPr="009E5765">
        <w:fldChar w:fldCharType="end"/>
      </w:r>
      <w:r w:rsidRPr="009E5765">
        <w:t xml:space="preserve">, the following agreement was made for long PUCCH with up to 2 bits UCI payload </w:t>
      </w:r>
    </w:p>
    <w:p w14:paraId="09AD9C0F" w14:textId="77777777" w:rsidR="00994ADE" w:rsidRPr="009E5765" w:rsidRDefault="00994ADE" w:rsidP="00190886">
      <w:pPr>
        <w:numPr>
          <w:ilvl w:val="0"/>
          <w:numId w:val="31"/>
        </w:numPr>
        <w:overflowPunct/>
        <w:autoSpaceDE/>
        <w:autoSpaceDN/>
        <w:adjustRightInd/>
        <w:spacing w:after="0"/>
        <w:textAlignment w:val="auto"/>
        <w:rPr>
          <w:rFonts w:eastAsia="MS Mincho"/>
          <w:iCs/>
          <w:lang w:eastAsia="ja-JP"/>
        </w:rPr>
      </w:pPr>
      <w:r w:rsidRPr="009E5765">
        <w:rPr>
          <w:rFonts w:eastAsia="MS Mincho"/>
          <w:iCs/>
          <w:lang w:eastAsia="ja-JP"/>
        </w:rPr>
        <w:t>For a long-PUCCH for UCI of up to 2 bits,</w:t>
      </w:r>
    </w:p>
    <w:p w14:paraId="6448940F" w14:textId="77777777" w:rsidR="00994ADE" w:rsidRPr="009E5765" w:rsidRDefault="00994ADE" w:rsidP="00190886">
      <w:pPr>
        <w:numPr>
          <w:ilvl w:val="1"/>
          <w:numId w:val="32"/>
        </w:numPr>
        <w:overflowPunct/>
        <w:autoSpaceDE/>
        <w:autoSpaceDN/>
        <w:adjustRightInd/>
        <w:spacing w:after="0"/>
        <w:textAlignment w:val="auto"/>
        <w:rPr>
          <w:rFonts w:eastAsia="MS Mincho"/>
          <w:iCs/>
          <w:lang w:eastAsia="ja-JP"/>
        </w:rPr>
      </w:pPr>
      <w:r w:rsidRPr="009E5765">
        <w:rPr>
          <w:rFonts w:eastAsia="MS Mincho"/>
          <w:iCs/>
          <w:lang w:eastAsia="ja-JP"/>
        </w:rPr>
        <w:t>Confirm the WA:</w:t>
      </w:r>
    </w:p>
    <w:p w14:paraId="4F64EE85" w14:textId="77777777" w:rsidR="00994ADE" w:rsidRPr="009E5765" w:rsidRDefault="00994ADE" w:rsidP="00190886">
      <w:pPr>
        <w:numPr>
          <w:ilvl w:val="2"/>
          <w:numId w:val="32"/>
        </w:numPr>
        <w:overflowPunct/>
        <w:autoSpaceDE/>
        <w:autoSpaceDN/>
        <w:adjustRightInd/>
        <w:spacing w:after="0"/>
        <w:textAlignment w:val="auto"/>
        <w:rPr>
          <w:rFonts w:eastAsia="MS Mincho"/>
          <w:iCs/>
          <w:lang w:eastAsia="ja-JP"/>
        </w:rPr>
      </w:pPr>
      <w:r w:rsidRPr="009E5765">
        <w:rPr>
          <w:rFonts w:eastAsia="MS Mincho"/>
          <w:iCs/>
          <w:lang w:eastAsia="ja-JP"/>
        </w:rPr>
        <w:t>DMRS always occurs in every other symbol in the long PUCCH</w:t>
      </w:r>
    </w:p>
    <w:p w14:paraId="6E1F53CF" w14:textId="77777777" w:rsidR="00994ADE" w:rsidRPr="009E5765" w:rsidRDefault="00994ADE" w:rsidP="00190886">
      <w:pPr>
        <w:numPr>
          <w:ilvl w:val="3"/>
          <w:numId w:val="32"/>
        </w:numPr>
        <w:overflowPunct/>
        <w:autoSpaceDE/>
        <w:autoSpaceDN/>
        <w:adjustRightInd/>
        <w:spacing w:after="0"/>
        <w:textAlignment w:val="auto"/>
        <w:rPr>
          <w:rFonts w:eastAsia="MS Mincho"/>
          <w:iCs/>
          <w:lang w:eastAsia="ja-JP"/>
        </w:rPr>
      </w:pPr>
      <w:r w:rsidRPr="009E5765">
        <w:rPr>
          <w:rFonts w:eastAsia="MS Mincho"/>
          <w:iCs/>
          <w:lang w:eastAsia="ja-JP"/>
        </w:rPr>
        <w:t>FFS: even or odd symbols</w:t>
      </w:r>
    </w:p>
    <w:p w14:paraId="42DF10D4" w14:textId="77777777" w:rsidR="00994ADE" w:rsidRPr="009E5765" w:rsidRDefault="00994ADE" w:rsidP="00190886">
      <w:pPr>
        <w:numPr>
          <w:ilvl w:val="0"/>
          <w:numId w:val="31"/>
        </w:numPr>
        <w:overflowPunct/>
        <w:autoSpaceDE/>
        <w:autoSpaceDN/>
        <w:adjustRightInd/>
        <w:spacing w:after="0"/>
        <w:textAlignment w:val="auto"/>
        <w:rPr>
          <w:rFonts w:eastAsia="MS Mincho"/>
          <w:iCs/>
          <w:lang w:eastAsia="ja-JP"/>
        </w:rPr>
      </w:pPr>
      <w:r w:rsidRPr="009E5765">
        <w:rPr>
          <w:rFonts w:eastAsia="MS Mincho"/>
          <w:iCs/>
          <w:lang w:eastAsia="ja-JP"/>
        </w:rPr>
        <w:t>For a long-PUCCH,</w:t>
      </w:r>
    </w:p>
    <w:p w14:paraId="02956CC3" w14:textId="77777777" w:rsidR="00994ADE" w:rsidRPr="009E5765" w:rsidRDefault="00994ADE" w:rsidP="00190886">
      <w:pPr>
        <w:numPr>
          <w:ilvl w:val="1"/>
          <w:numId w:val="31"/>
        </w:numPr>
        <w:overflowPunct/>
        <w:autoSpaceDE/>
        <w:autoSpaceDN/>
        <w:adjustRightInd/>
        <w:spacing w:after="0"/>
        <w:textAlignment w:val="auto"/>
        <w:rPr>
          <w:rFonts w:eastAsia="MS Mincho"/>
          <w:iCs/>
          <w:lang w:eastAsia="ja-JP"/>
        </w:rPr>
      </w:pPr>
      <w:r w:rsidRPr="009E5765">
        <w:rPr>
          <w:rFonts w:eastAsia="MS Mincho"/>
          <w:iCs/>
          <w:lang w:eastAsia="ja-JP"/>
        </w:rPr>
        <w:t>Frequency-hopping is enabled/disabled by RRC signaling.</w:t>
      </w:r>
    </w:p>
    <w:p w14:paraId="397A1CDA" w14:textId="3BA485FD" w:rsidR="00994ADE" w:rsidRPr="009E5765" w:rsidRDefault="00994ADE" w:rsidP="00190886">
      <w:pPr>
        <w:numPr>
          <w:ilvl w:val="2"/>
          <w:numId w:val="31"/>
        </w:numPr>
        <w:overflowPunct/>
        <w:autoSpaceDE/>
        <w:autoSpaceDN/>
        <w:adjustRightInd/>
        <w:spacing w:after="0"/>
        <w:textAlignment w:val="auto"/>
        <w:rPr>
          <w:rFonts w:eastAsia="MS Mincho"/>
          <w:iCs/>
          <w:lang w:eastAsia="ja-JP"/>
        </w:rPr>
      </w:pPr>
      <w:r w:rsidRPr="009E5765">
        <w:rPr>
          <w:rFonts w:eastAsia="MS Mincho"/>
          <w:iCs/>
          <w:lang w:eastAsia="ja-JP"/>
        </w:rPr>
        <w:t>FFS: if frequency-hopping is always enabled for a long-PUCCH with larger than a certain duration</w:t>
      </w:r>
    </w:p>
    <w:p w14:paraId="18427170" w14:textId="184A73EA" w:rsidR="00175D94" w:rsidRPr="009E5765" w:rsidRDefault="00175D94" w:rsidP="00175D94">
      <w:pPr>
        <w:jc w:val="both"/>
      </w:pPr>
      <w:r w:rsidRPr="009E5765">
        <w:t>In RAN1 90ah</w:t>
      </w:r>
      <w:r w:rsidR="004575F3" w:rsidRPr="009E5765">
        <w:t xml:space="preserve"> </w:t>
      </w:r>
      <w:r w:rsidR="004575F3" w:rsidRPr="009E5765">
        <w:fldChar w:fldCharType="begin"/>
      </w:r>
      <w:r w:rsidR="004575F3" w:rsidRPr="009E5765">
        <w:instrText xml:space="preserve"> REF _Ref494722860 \r \h </w:instrText>
      </w:r>
      <w:r w:rsidR="009E5765" w:rsidRPr="009E5765">
        <w:instrText xml:space="preserve"> \* MERGEFORMAT </w:instrText>
      </w:r>
      <w:r w:rsidR="004575F3" w:rsidRPr="009E5765">
        <w:fldChar w:fldCharType="separate"/>
      </w:r>
      <w:r w:rsidR="00435C0F">
        <w:t>[4]</w:t>
      </w:r>
      <w:r w:rsidR="004575F3" w:rsidRPr="009E5765">
        <w:fldChar w:fldCharType="end"/>
      </w:r>
      <w:r w:rsidRPr="009E5765">
        <w:t xml:space="preserve">, the following agreement was also made. </w:t>
      </w:r>
    </w:p>
    <w:p w14:paraId="20A6B033" w14:textId="77777777" w:rsidR="00175D94" w:rsidRPr="009E5765" w:rsidRDefault="00175D94" w:rsidP="00175D94">
      <w:pPr>
        <w:pStyle w:val="ListParagraph"/>
        <w:widowControl w:val="0"/>
        <w:numPr>
          <w:ilvl w:val="0"/>
          <w:numId w:val="37"/>
        </w:numPr>
        <w:jc w:val="both"/>
        <w:rPr>
          <w:rFonts w:ascii="Times New Roman" w:hAnsi="Times New Roman"/>
          <w:sz w:val="20"/>
          <w:szCs w:val="20"/>
        </w:rPr>
      </w:pPr>
      <w:r w:rsidRPr="009E5765">
        <w:rPr>
          <w:rFonts w:ascii="Times New Roman" w:hAnsi="Times New Roman"/>
          <w:sz w:val="20"/>
          <w:szCs w:val="20"/>
        </w:rPr>
        <w:t>Study further frequency hopping boundary for long PUCCH of up to 2 bits with N symbols focusing on the following options:</w:t>
      </w:r>
    </w:p>
    <w:p w14:paraId="35C24F6C" w14:textId="77777777" w:rsidR="00175D94" w:rsidRPr="009E5765" w:rsidRDefault="00175D94" w:rsidP="00175D94">
      <w:pPr>
        <w:pStyle w:val="ListParagraph"/>
        <w:widowControl w:val="0"/>
        <w:numPr>
          <w:ilvl w:val="1"/>
          <w:numId w:val="38"/>
        </w:numPr>
        <w:jc w:val="both"/>
        <w:rPr>
          <w:rFonts w:ascii="Times New Roman" w:hAnsi="Times New Roman"/>
          <w:sz w:val="20"/>
          <w:szCs w:val="20"/>
        </w:rPr>
      </w:pPr>
      <w:r w:rsidRPr="009E5765">
        <w:rPr>
          <w:rFonts w:ascii="Times New Roman" w:hAnsi="Times New Roman"/>
          <w:sz w:val="20"/>
          <w:szCs w:val="20"/>
        </w:rPr>
        <w:t xml:space="preserve">Floor (N/2) </w:t>
      </w:r>
    </w:p>
    <w:p w14:paraId="7A6DB33B" w14:textId="77777777" w:rsidR="00175D94" w:rsidRPr="009E5765" w:rsidRDefault="00175D94" w:rsidP="00175D94">
      <w:pPr>
        <w:pStyle w:val="ListParagraph"/>
        <w:widowControl w:val="0"/>
        <w:numPr>
          <w:ilvl w:val="1"/>
          <w:numId w:val="38"/>
        </w:numPr>
        <w:jc w:val="both"/>
        <w:rPr>
          <w:rFonts w:ascii="Times New Roman" w:hAnsi="Times New Roman"/>
          <w:sz w:val="20"/>
          <w:szCs w:val="20"/>
        </w:rPr>
      </w:pPr>
      <w:r w:rsidRPr="009E5765">
        <w:rPr>
          <w:rFonts w:ascii="Times New Roman" w:hAnsi="Times New Roman"/>
          <w:sz w:val="20"/>
          <w:szCs w:val="20"/>
        </w:rPr>
        <w:t xml:space="preserve">Ceiling (N/2) </w:t>
      </w:r>
    </w:p>
    <w:p w14:paraId="5D81C5D5" w14:textId="77777777" w:rsidR="00175D94" w:rsidRPr="009E5765" w:rsidRDefault="00175D94" w:rsidP="00175D94">
      <w:pPr>
        <w:widowControl w:val="0"/>
        <w:numPr>
          <w:ilvl w:val="1"/>
          <w:numId w:val="38"/>
        </w:numPr>
        <w:overflowPunct/>
        <w:autoSpaceDE/>
        <w:autoSpaceDN/>
        <w:adjustRightInd/>
        <w:spacing w:after="0"/>
        <w:jc w:val="both"/>
        <w:textAlignment w:val="auto"/>
        <w:rPr>
          <w:lang w:eastAsia="x-none"/>
        </w:rPr>
      </w:pPr>
      <w:r w:rsidRPr="009E5765">
        <w:rPr>
          <w:lang w:eastAsia="zh-CN"/>
        </w:rPr>
        <w:t>N/2-1 where mod(N,</w:t>
      </w:r>
      <w:proofErr w:type="gramStart"/>
      <w:r w:rsidRPr="009E5765">
        <w:rPr>
          <w:lang w:eastAsia="zh-CN"/>
        </w:rPr>
        <w:t>4)=</w:t>
      </w:r>
      <w:proofErr w:type="gramEnd"/>
      <w:r w:rsidRPr="009E5765">
        <w:rPr>
          <w:lang w:eastAsia="zh-CN"/>
        </w:rPr>
        <w:t>2; floor(N/2) otherwise</w:t>
      </w:r>
    </w:p>
    <w:p w14:paraId="568F6FB1" w14:textId="77777777" w:rsidR="00175D94" w:rsidRPr="009E5765" w:rsidRDefault="00175D94" w:rsidP="00175D94">
      <w:pPr>
        <w:pStyle w:val="ListParagraph"/>
        <w:widowControl w:val="0"/>
        <w:numPr>
          <w:ilvl w:val="1"/>
          <w:numId w:val="38"/>
        </w:numPr>
        <w:jc w:val="both"/>
        <w:rPr>
          <w:rFonts w:ascii="Times New Roman" w:hAnsi="Times New Roman"/>
          <w:sz w:val="20"/>
          <w:szCs w:val="20"/>
        </w:rPr>
      </w:pPr>
      <w:proofErr w:type="gramStart"/>
      <w:r w:rsidRPr="009E5765">
        <w:rPr>
          <w:rFonts w:ascii="Times New Roman" w:hAnsi="Times New Roman"/>
          <w:sz w:val="20"/>
          <w:szCs w:val="20"/>
        </w:rPr>
        <w:t>Floor(</w:t>
      </w:r>
      <w:proofErr w:type="gramEnd"/>
      <w:r w:rsidRPr="009E5765">
        <w:rPr>
          <w:rFonts w:ascii="Times New Roman" w:hAnsi="Times New Roman"/>
          <w:sz w:val="20"/>
          <w:szCs w:val="20"/>
        </w:rPr>
        <w:t>Ceiling (N/2)/2) × 2</w:t>
      </w:r>
    </w:p>
    <w:p w14:paraId="57BCC80B" w14:textId="77777777" w:rsidR="00175D94" w:rsidRPr="009E5765" w:rsidRDefault="00175D94" w:rsidP="00175D94">
      <w:pPr>
        <w:pStyle w:val="ListParagraph"/>
        <w:widowControl w:val="0"/>
        <w:numPr>
          <w:ilvl w:val="1"/>
          <w:numId w:val="38"/>
        </w:numPr>
        <w:jc w:val="both"/>
        <w:rPr>
          <w:rFonts w:ascii="Times New Roman" w:hAnsi="Times New Roman"/>
          <w:sz w:val="20"/>
          <w:szCs w:val="20"/>
        </w:rPr>
      </w:pPr>
      <w:r w:rsidRPr="009E5765">
        <w:rPr>
          <w:rFonts w:ascii="Times New Roman" w:hAnsi="Times New Roman"/>
          <w:sz w:val="20"/>
          <w:szCs w:val="20"/>
        </w:rPr>
        <w:t>Starting symbol driven frequency hopping boundary</w:t>
      </w:r>
    </w:p>
    <w:p w14:paraId="524C9C8A" w14:textId="71217732" w:rsidR="00175D94" w:rsidRPr="009E5765" w:rsidRDefault="00175D94" w:rsidP="00175D94">
      <w:pPr>
        <w:pStyle w:val="ListParagraph"/>
        <w:widowControl w:val="0"/>
        <w:numPr>
          <w:ilvl w:val="0"/>
          <w:numId w:val="38"/>
        </w:numPr>
        <w:jc w:val="both"/>
        <w:rPr>
          <w:rFonts w:ascii="Times New Roman" w:hAnsi="Times New Roman"/>
          <w:sz w:val="20"/>
          <w:szCs w:val="20"/>
        </w:rPr>
      </w:pPr>
      <w:r w:rsidRPr="009E5765">
        <w:rPr>
          <w:rFonts w:ascii="Times New Roman" w:hAnsi="Times New Roman"/>
          <w:sz w:val="20"/>
          <w:szCs w:val="20"/>
        </w:rPr>
        <w:t>Companies are encouraged to perform further evaluations and analysis, also considering alignment (if necessary) of PUCCH of different durations</w:t>
      </w:r>
    </w:p>
    <w:p w14:paraId="2BE6B911" w14:textId="7B862318" w:rsidR="001D36BC" w:rsidRPr="009E5765" w:rsidRDefault="001D36BC" w:rsidP="001D36BC">
      <w:pPr>
        <w:widowControl w:val="0"/>
        <w:jc w:val="both"/>
      </w:pPr>
    </w:p>
    <w:p w14:paraId="63FD4069" w14:textId="6CEF178C" w:rsidR="001D36BC" w:rsidRPr="009E5765" w:rsidRDefault="009C6C5C" w:rsidP="009C6C5C">
      <w:pPr>
        <w:jc w:val="both"/>
      </w:pPr>
      <w:r w:rsidRPr="009E5765">
        <w:t>In RAN1 90b</w:t>
      </w:r>
      <w:r w:rsidR="00435C0F">
        <w:t xml:space="preserve">is </w:t>
      </w:r>
      <w:r w:rsidR="00435C0F">
        <w:fldChar w:fldCharType="begin"/>
      </w:r>
      <w:r w:rsidR="00435C0F">
        <w:instrText xml:space="preserve"> REF _Ref498706221 \r \h </w:instrText>
      </w:r>
      <w:r w:rsidR="00435C0F">
        <w:fldChar w:fldCharType="separate"/>
      </w:r>
      <w:r w:rsidR="00435C0F">
        <w:t>[7]</w:t>
      </w:r>
      <w:r w:rsidR="00435C0F">
        <w:fldChar w:fldCharType="end"/>
      </w:r>
      <w:r w:rsidRPr="009E5765">
        <w:t xml:space="preserve">, the following agreement was also made. </w:t>
      </w:r>
    </w:p>
    <w:p w14:paraId="5F0D51D3" w14:textId="77777777" w:rsidR="001D36BC" w:rsidRPr="009E5765" w:rsidRDefault="001D36BC" w:rsidP="001D36BC">
      <w:pPr>
        <w:numPr>
          <w:ilvl w:val="0"/>
          <w:numId w:val="40"/>
        </w:numPr>
        <w:overflowPunct/>
        <w:autoSpaceDE/>
        <w:autoSpaceDN/>
        <w:adjustRightInd/>
        <w:spacing w:after="0"/>
        <w:textAlignment w:val="auto"/>
      </w:pPr>
      <w:r w:rsidRPr="009E5765">
        <w:t>For long-PUCCH for UCI of up to 2 bits, if frequency hopping is disabled, OCC multiplexing capacity of 2,3,4,5,6,7 are supported.</w:t>
      </w:r>
    </w:p>
    <w:p w14:paraId="4E0FDB38" w14:textId="7EFED7D1" w:rsidR="009C6C5C" w:rsidRPr="009E5765" w:rsidRDefault="001D36BC" w:rsidP="009C6C5C">
      <w:pPr>
        <w:numPr>
          <w:ilvl w:val="1"/>
          <w:numId w:val="40"/>
        </w:numPr>
        <w:overflowPunct/>
        <w:autoSpaceDE/>
        <w:autoSpaceDN/>
        <w:adjustRightInd/>
        <w:spacing w:after="0"/>
        <w:textAlignment w:val="auto"/>
      </w:pPr>
      <w:r w:rsidRPr="009E5765">
        <w:t>For each duration of long PUCCH for UCI of up to 2 bits, there is only one OCC multiplexing capacity</w:t>
      </w:r>
    </w:p>
    <w:p w14:paraId="02F476A5" w14:textId="284A8653" w:rsidR="001D36BC" w:rsidRPr="009E5765" w:rsidRDefault="001D36BC" w:rsidP="001D36BC">
      <w:pPr>
        <w:pStyle w:val="ListParagraph"/>
        <w:numPr>
          <w:ilvl w:val="0"/>
          <w:numId w:val="41"/>
        </w:numPr>
        <w:rPr>
          <w:rFonts w:ascii="Times New Roman" w:hAnsi="Times New Roman"/>
          <w:sz w:val="20"/>
          <w:szCs w:val="20"/>
          <w:lang w:eastAsia="zh-CN"/>
        </w:rPr>
      </w:pPr>
      <w:r w:rsidRPr="009E5765">
        <w:rPr>
          <w:rFonts w:ascii="Times New Roman" w:hAnsi="Times New Roman"/>
          <w:sz w:val="20"/>
          <w:szCs w:val="20"/>
          <w:lang w:eastAsia="zh-CN"/>
        </w:rPr>
        <w:t>For long PUCCH for up to 2 UCI bits, the base sequence can be hopped for transmission of PUCCH in different slots</w:t>
      </w:r>
    </w:p>
    <w:p w14:paraId="77784618" w14:textId="77777777" w:rsidR="001D36BC" w:rsidRPr="009E5765" w:rsidRDefault="001D36BC" w:rsidP="001D36BC">
      <w:pPr>
        <w:pStyle w:val="ListParagraph"/>
        <w:numPr>
          <w:ilvl w:val="1"/>
          <w:numId w:val="41"/>
        </w:numPr>
        <w:rPr>
          <w:rFonts w:ascii="Times New Roman" w:hAnsi="Times New Roman"/>
          <w:sz w:val="20"/>
          <w:szCs w:val="20"/>
          <w:lang w:eastAsia="zh-CN"/>
        </w:rPr>
      </w:pPr>
      <w:r w:rsidRPr="009E5765">
        <w:rPr>
          <w:rFonts w:ascii="Times New Roman" w:hAnsi="Times New Roman"/>
          <w:sz w:val="20"/>
          <w:szCs w:val="20"/>
          <w:lang w:eastAsia="zh-CN"/>
        </w:rPr>
        <w:t>The base sequence hopping can be enabled or disabled by cell-specific RRC parameters via RMSI</w:t>
      </w:r>
    </w:p>
    <w:p w14:paraId="5C2602BA" w14:textId="77777777" w:rsidR="001D36BC" w:rsidRPr="009E5765" w:rsidRDefault="001D36BC" w:rsidP="001D36BC">
      <w:pPr>
        <w:pStyle w:val="ListParagraph"/>
        <w:numPr>
          <w:ilvl w:val="2"/>
          <w:numId w:val="41"/>
        </w:numPr>
        <w:rPr>
          <w:rFonts w:ascii="Times New Roman" w:hAnsi="Times New Roman"/>
          <w:sz w:val="20"/>
          <w:szCs w:val="20"/>
          <w:lang w:eastAsia="zh-CN"/>
        </w:rPr>
      </w:pPr>
      <w:r w:rsidRPr="009E5765">
        <w:rPr>
          <w:rFonts w:ascii="Times New Roman" w:hAnsi="Times New Roman"/>
          <w:sz w:val="20"/>
          <w:szCs w:val="20"/>
          <w:lang w:eastAsia="zh-CN"/>
        </w:rPr>
        <w:t>Note this parameter for hopping is the same as the one used for short PUCCH for up to 2 UCI bits</w:t>
      </w:r>
    </w:p>
    <w:p w14:paraId="39437BA7" w14:textId="77777777" w:rsidR="001D36BC" w:rsidRPr="009E5765" w:rsidRDefault="001D36BC" w:rsidP="001D36BC">
      <w:pPr>
        <w:pStyle w:val="ListParagraph"/>
        <w:numPr>
          <w:ilvl w:val="1"/>
          <w:numId w:val="41"/>
        </w:numPr>
        <w:rPr>
          <w:rFonts w:ascii="Times New Roman" w:hAnsi="Times New Roman"/>
          <w:sz w:val="20"/>
          <w:szCs w:val="20"/>
          <w:lang w:eastAsia="zh-CN"/>
        </w:rPr>
      </w:pPr>
      <w:r w:rsidRPr="009E5765">
        <w:rPr>
          <w:rFonts w:ascii="Times New Roman" w:hAnsi="Times New Roman"/>
          <w:sz w:val="20"/>
          <w:szCs w:val="20"/>
        </w:rPr>
        <w:t>Hopping pattern is at least based on a configurable ID</w:t>
      </w:r>
    </w:p>
    <w:p w14:paraId="6CEB8697" w14:textId="77777777" w:rsidR="001D36BC" w:rsidRPr="009E5765" w:rsidRDefault="001D36BC" w:rsidP="001D36BC">
      <w:pPr>
        <w:pStyle w:val="ListParagraph"/>
        <w:numPr>
          <w:ilvl w:val="2"/>
          <w:numId w:val="41"/>
        </w:numPr>
        <w:rPr>
          <w:rFonts w:ascii="Times New Roman" w:hAnsi="Times New Roman"/>
          <w:sz w:val="20"/>
          <w:szCs w:val="20"/>
          <w:lang w:eastAsia="zh-CN"/>
        </w:rPr>
      </w:pPr>
      <w:r w:rsidRPr="009E5765">
        <w:rPr>
          <w:rFonts w:ascii="Times New Roman" w:hAnsi="Times New Roman"/>
          <w:sz w:val="20"/>
          <w:szCs w:val="20"/>
        </w:rPr>
        <w:t>FFS on details of the hopping pattern</w:t>
      </w:r>
    </w:p>
    <w:p w14:paraId="22972F4A" w14:textId="77777777" w:rsidR="001D36BC" w:rsidRPr="009E5765" w:rsidRDefault="001D36BC" w:rsidP="001D36BC">
      <w:pPr>
        <w:pStyle w:val="ListParagraph"/>
        <w:numPr>
          <w:ilvl w:val="2"/>
          <w:numId w:val="41"/>
        </w:numPr>
        <w:rPr>
          <w:rFonts w:ascii="Times New Roman" w:hAnsi="Times New Roman"/>
          <w:sz w:val="20"/>
          <w:szCs w:val="20"/>
          <w:lang w:eastAsia="zh-CN"/>
        </w:rPr>
      </w:pPr>
      <w:r w:rsidRPr="009E5765">
        <w:rPr>
          <w:rFonts w:ascii="Times New Roman" w:hAnsi="Times New Roman"/>
          <w:sz w:val="20"/>
          <w:szCs w:val="20"/>
        </w:rPr>
        <w:t xml:space="preserve">The ID has a </w:t>
      </w:r>
      <w:proofErr w:type="spellStart"/>
      <w:r w:rsidRPr="009E5765">
        <w:rPr>
          <w:rFonts w:ascii="Times New Roman" w:hAnsi="Times New Roman"/>
          <w:sz w:val="20"/>
          <w:szCs w:val="20"/>
        </w:rPr>
        <w:t>bitwidth</w:t>
      </w:r>
      <w:proofErr w:type="spellEnd"/>
      <w:r w:rsidRPr="009E5765">
        <w:rPr>
          <w:rFonts w:ascii="Times New Roman" w:hAnsi="Times New Roman"/>
          <w:sz w:val="20"/>
          <w:szCs w:val="20"/>
        </w:rPr>
        <w:t xml:space="preserve"> of [10] bits</w:t>
      </w:r>
    </w:p>
    <w:p w14:paraId="1CFDFB08" w14:textId="77777777" w:rsidR="001D36BC" w:rsidRPr="009E5765" w:rsidRDefault="001D36BC" w:rsidP="001D36BC">
      <w:pPr>
        <w:pStyle w:val="ListParagraph"/>
        <w:numPr>
          <w:ilvl w:val="1"/>
          <w:numId w:val="41"/>
        </w:numPr>
        <w:rPr>
          <w:rFonts w:ascii="Times New Roman" w:hAnsi="Times New Roman"/>
          <w:sz w:val="20"/>
          <w:szCs w:val="20"/>
          <w:lang w:eastAsia="zh-CN"/>
        </w:rPr>
      </w:pPr>
      <w:r w:rsidRPr="009E5765">
        <w:rPr>
          <w:rFonts w:ascii="Times New Roman" w:hAnsi="Times New Roman"/>
          <w:sz w:val="20"/>
          <w:szCs w:val="20"/>
        </w:rPr>
        <w:t>FFS on cyclic shift hopping</w:t>
      </w:r>
    </w:p>
    <w:p w14:paraId="0E2412D0" w14:textId="49E3051A" w:rsidR="001D36BC" w:rsidRPr="009E5765" w:rsidRDefault="001D36BC" w:rsidP="001D36BC">
      <w:pPr>
        <w:pStyle w:val="ListParagraph"/>
        <w:numPr>
          <w:ilvl w:val="2"/>
          <w:numId w:val="41"/>
        </w:numPr>
        <w:rPr>
          <w:rFonts w:ascii="Times New Roman" w:hAnsi="Times New Roman"/>
          <w:sz w:val="20"/>
          <w:szCs w:val="20"/>
          <w:lang w:eastAsia="zh-CN"/>
        </w:rPr>
      </w:pPr>
      <w:r w:rsidRPr="009E5765">
        <w:rPr>
          <w:rFonts w:ascii="Times New Roman" w:hAnsi="Times New Roman"/>
          <w:sz w:val="20"/>
          <w:szCs w:val="20"/>
        </w:rPr>
        <w:t>No RRC signaling impact</w:t>
      </w:r>
    </w:p>
    <w:p w14:paraId="0EE96BB4" w14:textId="77777777" w:rsidR="009C6C5C" w:rsidRPr="009E5765" w:rsidRDefault="009C6C5C" w:rsidP="009C6C5C">
      <w:pPr>
        <w:numPr>
          <w:ilvl w:val="0"/>
          <w:numId w:val="41"/>
        </w:numPr>
        <w:overflowPunct/>
        <w:autoSpaceDE/>
        <w:autoSpaceDN/>
        <w:adjustRightInd/>
        <w:spacing w:after="0"/>
        <w:textAlignment w:val="auto"/>
      </w:pPr>
      <w:r w:rsidRPr="009E5765">
        <w:t>If frequency hopping is enabled for long PUCCH for UCI of up to 2 bits and more than 2 bits, hopping boundary is determined by long PUCCH duration/start symbol of long PUCCH</w:t>
      </w:r>
    </w:p>
    <w:p w14:paraId="2BD599A8" w14:textId="77777777" w:rsidR="009C6C5C" w:rsidRPr="009E5765" w:rsidRDefault="009C6C5C" w:rsidP="009C6C5C">
      <w:pPr>
        <w:numPr>
          <w:ilvl w:val="1"/>
          <w:numId w:val="41"/>
        </w:numPr>
        <w:overflowPunct/>
        <w:autoSpaceDE/>
        <w:autoSpaceDN/>
        <w:adjustRightInd/>
        <w:spacing w:after="0"/>
        <w:textAlignment w:val="auto"/>
      </w:pPr>
      <w:r w:rsidRPr="009E5765">
        <w:t>No RRC configuration is involved in determining the hopping boundary</w:t>
      </w:r>
    </w:p>
    <w:p w14:paraId="252AF32C" w14:textId="77777777" w:rsidR="001D36BC" w:rsidRPr="009E5765" w:rsidRDefault="001D36BC" w:rsidP="001D36BC">
      <w:pPr>
        <w:pStyle w:val="ListParagraph"/>
        <w:numPr>
          <w:ilvl w:val="0"/>
          <w:numId w:val="43"/>
        </w:numPr>
        <w:spacing w:after="160" w:line="259" w:lineRule="auto"/>
        <w:contextualSpacing/>
        <w:rPr>
          <w:rFonts w:ascii="Times New Roman" w:hAnsi="Times New Roman"/>
          <w:sz w:val="20"/>
          <w:szCs w:val="20"/>
        </w:rPr>
      </w:pPr>
      <w:r w:rsidRPr="009E5765">
        <w:rPr>
          <w:rFonts w:ascii="Times New Roman" w:hAnsi="Times New Roman"/>
          <w:sz w:val="20"/>
          <w:szCs w:val="20"/>
        </w:rPr>
        <w:t>For long PUCCH, reuse LTE OCC code for OCC length =2,3,4,5</w:t>
      </w:r>
    </w:p>
    <w:p w14:paraId="7BBFA09E" w14:textId="77777777" w:rsidR="001D36BC" w:rsidRPr="009E5765" w:rsidRDefault="001D36BC" w:rsidP="001D36BC">
      <w:pPr>
        <w:pStyle w:val="ListParagraph"/>
        <w:numPr>
          <w:ilvl w:val="1"/>
          <w:numId w:val="43"/>
        </w:numPr>
        <w:spacing w:after="160" w:line="259" w:lineRule="auto"/>
        <w:contextualSpacing/>
        <w:rPr>
          <w:rFonts w:ascii="Times New Roman" w:hAnsi="Times New Roman"/>
          <w:sz w:val="20"/>
          <w:szCs w:val="20"/>
        </w:rPr>
      </w:pPr>
      <w:r w:rsidRPr="009E5765">
        <w:rPr>
          <w:rFonts w:ascii="Times New Roman" w:hAnsi="Times New Roman"/>
          <w:sz w:val="20"/>
          <w:szCs w:val="20"/>
        </w:rPr>
        <w:t>FFS OCC code for OCC length =6,7</w:t>
      </w:r>
    </w:p>
    <w:p w14:paraId="0181D21A" w14:textId="77777777" w:rsidR="001D36BC" w:rsidRPr="009E5765" w:rsidRDefault="001D36BC" w:rsidP="001D36BC">
      <w:pPr>
        <w:pStyle w:val="ListParagraph"/>
        <w:numPr>
          <w:ilvl w:val="0"/>
          <w:numId w:val="43"/>
        </w:numPr>
        <w:spacing w:after="160" w:line="259" w:lineRule="auto"/>
        <w:contextualSpacing/>
        <w:rPr>
          <w:rFonts w:ascii="Times New Roman" w:hAnsi="Times New Roman"/>
          <w:sz w:val="20"/>
          <w:szCs w:val="20"/>
        </w:rPr>
      </w:pPr>
      <w:r w:rsidRPr="009E5765">
        <w:rPr>
          <w:rFonts w:ascii="Times New Roman" w:hAnsi="Times New Roman"/>
          <w:sz w:val="20"/>
          <w:szCs w:val="20"/>
        </w:rPr>
        <w:t xml:space="preserve">Note: For long PUCCH for UCI of up to 2 bits,  </w:t>
      </w:r>
    </w:p>
    <w:p w14:paraId="6C65D6EE" w14:textId="77777777" w:rsidR="001D36BC" w:rsidRPr="009E5765" w:rsidRDefault="001D36BC" w:rsidP="001D36BC">
      <w:pPr>
        <w:pStyle w:val="ListParagraph"/>
        <w:numPr>
          <w:ilvl w:val="1"/>
          <w:numId w:val="43"/>
        </w:numPr>
        <w:spacing w:after="160" w:line="259" w:lineRule="auto"/>
        <w:contextualSpacing/>
        <w:rPr>
          <w:rFonts w:ascii="Times New Roman" w:hAnsi="Times New Roman"/>
          <w:sz w:val="20"/>
          <w:szCs w:val="20"/>
        </w:rPr>
      </w:pPr>
      <w:r w:rsidRPr="009E5765">
        <w:rPr>
          <w:rFonts w:ascii="Times New Roman" w:hAnsi="Times New Roman"/>
          <w:sz w:val="20"/>
          <w:szCs w:val="20"/>
        </w:rPr>
        <w:t xml:space="preserve">If FH is enabled, support OCC length on </w:t>
      </w:r>
      <w:proofErr w:type="gramStart"/>
      <w:r w:rsidRPr="009E5765">
        <w:rPr>
          <w:rFonts w:ascii="Times New Roman" w:hAnsi="Times New Roman"/>
          <w:sz w:val="20"/>
          <w:szCs w:val="20"/>
        </w:rPr>
        <w:t>DMRS  =</w:t>
      </w:r>
      <w:proofErr w:type="gramEnd"/>
      <w:r w:rsidRPr="009E5765">
        <w:rPr>
          <w:rFonts w:ascii="Times New Roman" w:hAnsi="Times New Roman"/>
          <w:sz w:val="20"/>
          <w:szCs w:val="20"/>
        </w:rPr>
        <w:t xml:space="preserve"> number of DMRS symbol in each hop, support OCC length on UCI  = number of UCI symbol in each hop</w:t>
      </w:r>
    </w:p>
    <w:p w14:paraId="5D36575E" w14:textId="67ED7218" w:rsidR="00994ADE" w:rsidRPr="009E5765" w:rsidRDefault="001D36BC" w:rsidP="00D02904">
      <w:pPr>
        <w:pStyle w:val="ListParagraph"/>
        <w:numPr>
          <w:ilvl w:val="1"/>
          <w:numId w:val="43"/>
        </w:numPr>
        <w:spacing w:after="160" w:line="259" w:lineRule="auto"/>
        <w:contextualSpacing/>
        <w:rPr>
          <w:rFonts w:ascii="Times New Roman" w:hAnsi="Times New Roman"/>
          <w:sz w:val="20"/>
          <w:szCs w:val="20"/>
        </w:rPr>
      </w:pPr>
      <w:r w:rsidRPr="009E5765">
        <w:rPr>
          <w:rFonts w:ascii="Times New Roman" w:hAnsi="Times New Roman"/>
          <w:sz w:val="20"/>
          <w:szCs w:val="20"/>
        </w:rPr>
        <w:t xml:space="preserve">If FH is disabled, support OCC length on </w:t>
      </w:r>
      <w:proofErr w:type="gramStart"/>
      <w:r w:rsidRPr="009E5765">
        <w:rPr>
          <w:rFonts w:ascii="Times New Roman" w:hAnsi="Times New Roman"/>
          <w:sz w:val="20"/>
          <w:szCs w:val="20"/>
        </w:rPr>
        <w:t>DMRS  =</w:t>
      </w:r>
      <w:proofErr w:type="gramEnd"/>
      <w:r w:rsidRPr="009E5765">
        <w:rPr>
          <w:rFonts w:ascii="Times New Roman" w:hAnsi="Times New Roman"/>
          <w:sz w:val="20"/>
          <w:szCs w:val="20"/>
        </w:rPr>
        <w:t xml:space="preserve"> number of DMRS symbol in the long PUCCH, support OCC length on UCI  = number of UCI symbol in the long PUCC</w:t>
      </w:r>
    </w:p>
    <w:p w14:paraId="4E74D2B0" w14:textId="51D7C1BA" w:rsidR="00E92991" w:rsidRPr="009E5765" w:rsidRDefault="008842CF" w:rsidP="00802B6E">
      <w:pPr>
        <w:overflowPunct/>
        <w:autoSpaceDE/>
        <w:autoSpaceDN/>
        <w:adjustRightInd/>
        <w:spacing w:after="0"/>
        <w:contextualSpacing/>
        <w:jc w:val="both"/>
        <w:textAlignment w:val="auto"/>
        <w:rPr>
          <w:lang w:val="en-GB"/>
        </w:rPr>
      </w:pPr>
      <w:r w:rsidRPr="009E5765">
        <w:rPr>
          <w:lang w:val="en-GB"/>
        </w:rPr>
        <w:t xml:space="preserve">With the above agreements, the structure of long PUCCH with 1 or 2 bits UCI is basically in place, except </w:t>
      </w:r>
      <w:r w:rsidR="002A6CB3" w:rsidRPr="009E5765">
        <w:rPr>
          <w:lang w:val="en-GB"/>
        </w:rPr>
        <w:t xml:space="preserve">that </w:t>
      </w:r>
      <w:r w:rsidRPr="009E5765">
        <w:rPr>
          <w:lang w:val="en-GB"/>
        </w:rPr>
        <w:t xml:space="preserve">one important piece </w:t>
      </w:r>
      <w:r w:rsidR="002A6CB3" w:rsidRPr="009E5765">
        <w:rPr>
          <w:lang w:val="en-GB"/>
        </w:rPr>
        <w:t xml:space="preserve">is </w:t>
      </w:r>
      <w:r w:rsidRPr="009E5765">
        <w:rPr>
          <w:lang w:val="en-GB"/>
        </w:rPr>
        <w:t>missing</w:t>
      </w:r>
      <w:r w:rsidR="009F3036" w:rsidRPr="009E5765">
        <w:rPr>
          <w:lang w:val="en-GB"/>
        </w:rPr>
        <w:t xml:space="preserve">. </w:t>
      </w:r>
      <w:r w:rsidRPr="009E5765">
        <w:rPr>
          <w:lang w:val="en-GB"/>
        </w:rPr>
        <w:t xml:space="preserve">The missing piece is the frequency hopping </w:t>
      </w:r>
      <w:r w:rsidR="00E63B26" w:rsidRPr="009E5765">
        <w:rPr>
          <w:lang w:val="en-GB"/>
        </w:rPr>
        <w:t>position, if hopping is enabled by RRC</w:t>
      </w:r>
      <w:r w:rsidRPr="009E5765">
        <w:rPr>
          <w:lang w:val="en-GB"/>
        </w:rPr>
        <w:t xml:space="preserve">. </w:t>
      </w:r>
      <w:r w:rsidR="00E92991" w:rsidRPr="009E5765">
        <w:rPr>
          <w:lang w:val="en-GB"/>
        </w:rPr>
        <w:t xml:space="preserve">In this contribution, </w:t>
      </w:r>
      <w:proofErr w:type="gramStart"/>
      <w:r w:rsidR="00E63B26" w:rsidRPr="009E5765">
        <w:rPr>
          <w:lang w:val="en-GB"/>
        </w:rPr>
        <w:t>In</w:t>
      </w:r>
      <w:proofErr w:type="gramEnd"/>
      <w:r w:rsidR="00E63B26" w:rsidRPr="009E5765">
        <w:rPr>
          <w:lang w:val="en-GB"/>
        </w:rPr>
        <w:t xml:space="preserve"> this contribution, we share our proposal on this topic</w:t>
      </w:r>
      <w:r w:rsidR="009E5765">
        <w:rPr>
          <w:lang w:val="en-GB"/>
        </w:rPr>
        <w:t>, and also the remain issues on long PUCCH with 1 or 2 bits</w:t>
      </w:r>
      <w:r w:rsidR="00E63B26" w:rsidRPr="009E5765">
        <w:rPr>
          <w:lang w:val="en-GB"/>
        </w:rPr>
        <w:t>.</w:t>
      </w:r>
      <w:r w:rsidR="00C23D99" w:rsidRPr="009E5765">
        <w:rPr>
          <w:lang w:val="en-GB"/>
        </w:rPr>
        <w:t xml:space="preserve"> </w:t>
      </w:r>
    </w:p>
    <w:p w14:paraId="762CD5B2" w14:textId="548E6228" w:rsidR="00FF504F" w:rsidRPr="00436DAD" w:rsidRDefault="00436DAD" w:rsidP="00FF504F">
      <w:pPr>
        <w:pStyle w:val="Heading1"/>
        <w:jc w:val="both"/>
      </w:pPr>
      <w:bookmarkStart w:id="4" w:name="_Ref489909539"/>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Hopping position</w:t>
      </w:r>
      <w:bookmarkEnd w:id="4"/>
    </w:p>
    <w:p w14:paraId="05A87D29" w14:textId="4CF0D72C" w:rsidR="00FF504F" w:rsidRDefault="008E2598" w:rsidP="00FF504F">
      <w:pPr>
        <w:jc w:val="both"/>
        <w:rPr>
          <w:lang w:val="en-GB"/>
        </w:rPr>
      </w:pPr>
      <w:r>
        <w:rPr>
          <w:lang w:val="en-GB"/>
        </w:rPr>
        <w:t xml:space="preserve">Once hopping is enabled, </w:t>
      </w:r>
      <w:r w:rsidR="00183136">
        <w:rPr>
          <w:lang w:val="en-GB"/>
        </w:rPr>
        <w:t>one</w:t>
      </w:r>
      <w:r>
        <w:rPr>
          <w:lang w:val="en-GB"/>
        </w:rPr>
        <w:t xml:space="preserve"> question is on which symbol the hopping occurs. Intuitively, for best PUCCH performance, o</w:t>
      </w:r>
      <w:r w:rsidR="00FF504F">
        <w:rPr>
          <w:lang w:val="en-GB"/>
        </w:rPr>
        <w:t xml:space="preserve">ne principle for deciding the hopping position should be allow floating hopping position depends on the starting and ending symbol location, such that the hopping can occur roughly at the middle of the long PUCCH duration. </w:t>
      </w:r>
      <w:r>
        <w:rPr>
          <w:lang w:val="en-GB"/>
        </w:rPr>
        <w:t xml:space="preserve">However, this principle of hopping in the middle of long PUCCH duration may not lead to best PUCCH performance in certain cases. Such cases could be when long PUCCH has </w:t>
      </w:r>
      <w:r w:rsidR="003C2043">
        <w:rPr>
          <w:lang w:val="en-GB"/>
        </w:rPr>
        <w:t>N=</w:t>
      </w:r>
      <w:r>
        <w:rPr>
          <w:lang w:val="en-GB"/>
        </w:rPr>
        <w:t>4M+2 symbols where M</w:t>
      </w:r>
      <w:r w:rsidR="00285ABE">
        <w:rPr>
          <w:lang w:val="en-GB"/>
        </w:rPr>
        <w:t xml:space="preserve"> = 1, 2, 3, especially when M=1 which leads to long PUCCH with 6 symbols. With a 6-symbols long PUCCH, there are two reasonable choices of hopping position, as shown in </w:t>
      </w:r>
      <w:r w:rsidR="00554619">
        <w:rPr>
          <w:lang w:val="en-GB"/>
        </w:rPr>
        <w:fldChar w:fldCharType="begin"/>
      </w:r>
      <w:r w:rsidR="00554619">
        <w:rPr>
          <w:lang w:val="en-GB"/>
        </w:rPr>
        <w:instrText xml:space="preserve"> REF _Ref489906375 \h </w:instrText>
      </w:r>
      <w:r w:rsidR="00554619">
        <w:rPr>
          <w:lang w:val="en-GB"/>
        </w:rPr>
      </w:r>
      <w:r w:rsidR="00554619">
        <w:rPr>
          <w:lang w:val="en-GB"/>
        </w:rPr>
        <w:fldChar w:fldCharType="separate"/>
      </w:r>
      <w:r w:rsidR="00435C0F" w:rsidRPr="004D5E14">
        <w:rPr>
          <w:b/>
        </w:rPr>
        <w:t xml:space="preserve">Figure </w:t>
      </w:r>
      <w:r w:rsidR="00435C0F">
        <w:rPr>
          <w:b/>
          <w:noProof/>
        </w:rPr>
        <w:t>1</w:t>
      </w:r>
      <w:r w:rsidR="00554619">
        <w:rPr>
          <w:lang w:val="en-GB"/>
        </w:rPr>
        <w:fldChar w:fldCharType="end"/>
      </w:r>
      <w:r w:rsidR="00285ABE">
        <w:rPr>
          <w:lang w:val="en-GB"/>
        </w:rPr>
        <w:t xml:space="preserve">. </w:t>
      </w:r>
      <w:r w:rsidR="002A36CF">
        <w:rPr>
          <w:lang w:val="en-GB"/>
        </w:rPr>
        <w:t xml:space="preserve">With alternative 1, </w:t>
      </w:r>
      <w:r w:rsidR="00554619">
        <w:rPr>
          <w:lang w:val="en-GB"/>
        </w:rPr>
        <w:t xml:space="preserve">hopping </w:t>
      </w:r>
      <w:r w:rsidR="002A36CF">
        <w:rPr>
          <w:lang w:val="en-GB"/>
        </w:rPr>
        <w:t>occurs on</w:t>
      </w:r>
      <w:r w:rsidR="00554619">
        <w:rPr>
          <w:lang w:val="en-GB"/>
        </w:rPr>
        <w:t xml:space="preserve"> symbol 3, which leads to equal length of two parts of PUCCH. </w:t>
      </w:r>
      <w:r w:rsidR="002A36CF">
        <w:rPr>
          <w:lang w:val="en-GB"/>
        </w:rPr>
        <w:t>However, t</w:t>
      </w:r>
      <w:r w:rsidR="00554619">
        <w:rPr>
          <w:lang w:val="en-GB"/>
        </w:rPr>
        <w:t xml:space="preserve">he first part has two DMRS symbols and 1 data symbol. The second part has 1 DMRS symbol with 2 data symbols. </w:t>
      </w:r>
      <w:r w:rsidR="003F66B1">
        <w:rPr>
          <w:lang w:val="en-GB"/>
        </w:rPr>
        <w:t xml:space="preserve">Therefore, in each part, the pilot to data ratio is very different from 50%. As we know, for 1 or 2 bits UCI, the optimal pilot ratio should be 50%. Therefore, </w:t>
      </w:r>
      <w:r w:rsidR="002A36CF">
        <w:rPr>
          <w:lang w:val="en-GB"/>
        </w:rPr>
        <w:t>alternative 1</w:t>
      </w:r>
      <w:r w:rsidR="003F66B1">
        <w:rPr>
          <w:lang w:val="en-GB"/>
        </w:rPr>
        <w:t xml:space="preserve"> does not achieve optimal pilot ratio in both parts, which should lead to some performance degradation for PUCCH. On the other hand, </w:t>
      </w:r>
      <w:r w:rsidR="002A36CF">
        <w:rPr>
          <w:lang w:val="en-GB"/>
        </w:rPr>
        <w:t>with alternative 2,</w:t>
      </w:r>
      <w:r w:rsidR="003F66B1">
        <w:rPr>
          <w:lang w:val="en-GB"/>
        </w:rPr>
        <w:t xml:space="preserve"> hopping occurs on symbol 2</w:t>
      </w:r>
      <w:r w:rsidR="002A36CF">
        <w:rPr>
          <w:lang w:val="en-GB"/>
        </w:rPr>
        <w:t>. B</w:t>
      </w:r>
      <w:r w:rsidR="003F66B1">
        <w:rPr>
          <w:lang w:val="en-GB"/>
        </w:rPr>
        <w:t xml:space="preserve">oth parts can achieve the optimal pilot ratio. </w:t>
      </w:r>
      <w:r w:rsidR="002A36CF">
        <w:rPr>
          <w:lang w:val="en-GB"/>
        </w:rPr>
        <w:t>Therefore, we expect alternative 2 yields better performance than alternative 1, w</w:t>
      </w:r>
      <w:r w:rsidR="003C2043">
        <w:rPr>
          <w:lang w:val="en-GB"/>
        </w:rPr>
        <w:t>hich is confirmed by simulation</w:t>
      </w:r>
      <w:r w:rsidR="002A36CF">
        <w:rPr>
          <w:lang w:val="en-GB"/>
        </w:rPr>
        <w:t xml:space="preserve"> results as shown in </w:t>
      </w:r>
      <w:r w:rsidR="002A36CF">
        <w:rPr>
          <w:lang w:val="en-GB"/>
        </w:rPr>
        <w:fldChar w:fldCharType="begin"/>
      </w:r>
      <w:r w:rsidR="002A36CF">
        <w:rPr>
          <w:lang w:val="en-GB"/>
        </w:rPr>
        <w:instrText xml:space="preserve"> REF _Ref489907596 \h </w:instrText>
      </w:r>
      <w:r w:rsidR="002A36CF">
        <w:rPr>
          <w:lang w:val="en-GB"/>
        </w:rPr>
      </w:r>
      <w:r w:rsidR="002A36CF">
        <w:rPr>
          <w:lang w:val="en-GB"/>
        </w:rPr>
        <w:fldChar w:fldCharType="separate"/>
      </w:r>
      <w:r w:rsidR="00435C0F" w:rsidRPr="004D5E14">
        <w:rPr>
          <w:b/>
        </w:rPr>
        <w:t xml:space="preserve">Figure </w:t>
      </w:r>
      <w:r w:rsidR="00435C0F">
        <w:rPr>
          <w:b/>
          <w:noProof/>
        </w:rPr>
        <w:t>2</w:t>
      </w:r>
      <w:r w:rsidR="002A36CF">
        <w:rPr>
          <w:lang w:val="en-GB"/>
        </w:rPr>
        <w:fldChar w:fldCharType="end"/>
      </w:r>
      <w:r w:rsidR="003F66B1">
        <w:rPr>
          <w:lang w:val="en-GB"/>
        </w:rPr>
        <w:t xml:space="preserve">. </w:t>
      </w:r>
      <w:r w:rsidR="00961A26">
        <w:rPr>
          <w:lang w:val="en-GB"/>
        </w:rPr>
        <w:t xml:space="preserve">For 10 </w:t>
      </w:r>
      <w:proofErr w:type="gramStart"/>
      <w:r w:rsidR="00961A26">
        <w:rPr>
          <w:lang w:val="en-GB"/>
        </w:rPr>
        <w:t>symbol</w:t>
      </w:r>
      <w:proofErr w:type="gramEnd"/>
      <w:r w:rsidR="00961A26">
        <w:rPr>
          <w:lang w:val="en-GB"/>
        </w:rPr>
        <w:t xml:space="preserve"> long PUCH, the similar observation is observed in </w:t>
      </w:r>
      <w:r w:rsidR="005A26A7">
        <w:rPr>
          <w:lang w:val="en-GB"/>
        </w:rPr>
        <w:fldChar w:fldCharType="begin"/>
      </w:r>
      <w:r w:rsidR="005A26A7">
        <w:rPr>
          <w:lang w:val="en-GB"/>
        </w:rPr>
        <w:instrText xml:space="preserve"> REF _Ref492802092 \h </w:instrText>
      </w:r>
      <w:r w:rsidR="005A26A7">
        <w:rPr>
          <w:lang w:val="en-GB"/>
        </w:rPr>
      </w:r>
      <w:r w:rsidR="005A26A7">
        <w:rPr>
          <w:lang w:val="en-GB"/>
        </w:rPr>
        <w:fldChar w:fldCharType="separate"/>
      </w:r>
      <w:r w:rsidR="00435C0F" w:rsidRPr="004D5E14">
        <w:rPr>
          <w:b/>
        </w:rPr>
        <w:t xml:space="preserve">Figure </w:t>
      </w:r>
      <w:r w:rsidR="00435C0F">
        <w:rPr>
          <w:b/>
          <w:noProof/>
        </w:rPr>
        <w:t>3</w:t>
      </w:r>
      <w:r w:rsidR="005A26A7">
        <w:rPr>
          <w:lang w:val="en-GB"/>
        </w:rPr>
        <w:fldChar w:fldCharType="end"/>
      </w:r>
      <w:r w:rsidR="00961A26">
        <w:rPr>
          <w:lang w:val="en-GB"/>
        </w:rPr>
        <w:t xml:space="preserve">. </w:t>
      </w:r>
      <w:r w:rsidR="0082587E" w:rsidRPr="00082539">
        <w:rPr>
          <w:lang w:val="en-GB"/>
        </w:rPr>
        <w:t>The details of simulation assumptions are given in Appendix.</w:t>
      </w:r>
      <w:r w:rsidR="0082587E">
        <w:rPr>
          <w:lang w:val="en-GB"/>
        </w:rPr>
        <w:t xml:space="preserve"> </w:t>
      </w:r>
      <w:r w:rsidR="003F66B1">
        <w:rPr>
          <w:lang w:val="en-GB"/>
        </w:rPr>
        <w:t xml:space="preserve"> </w:t>
      </w:r>
    </w:p>
    <w:p w14:paraId="4745691C" w14:textId="7A34632C" w:rsidR="00BB3702" w:rsidRDefault="003C2043" w:rsidP="00FF504F">
      <w:pPr>
        <w:jc w:val="both"/>
        <w:rPr>
          <w:lang w:val="en-GB"/>
        </w:rPr>
      </w:pPr>
      <w:r>
        <w:rPr>
          <w:lang w:val="en-GB"/>
        </w:rPr>
        <w:t xml:space="preserve">For long PUCCH with other durations where N=4M, N=4M+1, N=4M+3, the hopping in the middle of long PUCCH duration should work fine. </w:t>
      </w:r>
    </w:p>
    <w:p w14:paraId="061C74E6" w14:textId="4E751CC0" w:rsidR="00285ABE" w:rsidRDefault="00554619" w:rsidP="00285ABE">
      <w:pPr>
        <w:jc w:val="center"/>
        <w:rPr>
          <w:b/>
        </w:rPr>
      </w:pPr>
      <w:r w:rsidRPr="00364909">
        <w:object w:dxaOrig="5596" w:dyaOrig="3442" w14:anchorId="0E9AB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58.4pt" o:ole="">
            <v:imagedata r:id="rId12" o:title=""/>
          </v:shape>
          <o:OLEObject Type="Embed" ProgID="Visio.Drawing.11" ShapeID="_x0000_i1025" DrawAspect="Content" ObjectID="_1572461120" r:id="rId13"/>
        </w:object>
      </w:r>
    </w:p>
    <w:p w14:paraId="71FE91C8" w14:textId="290B2E7F" w:rsidR="00285ABE" w:rsidRDefault="00285ABE" w:rsidP="00285ABE">
      <w:pPr>
        <w:jc w:val="center"/>
        <w:rPr>
          <w:b/>
          <w:lang w:val="en-GB"/>
        </w:rPr>
      </w:pPr>
      <w:bookmarkStart w:id="15" w:name="_Ref4899063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435C0F">
        <w:rPr>
          <w:b/>
          <w:noProof/>
        </w:rPr>
        <w:t>1</w:t>
      </w:r>
      <w:r w:rsidRPr="004D5E14">
        <w:rPr>
          <w:b/>
          <w:noProof/>
        </w:rPr>
        <w:fldChar w:fldCharType="end"/>
      </w:r>
      <w:bookmarkEnd w:id="15"/>
      <w:r w:rsidRPr="004D5E14">
        <w:rPr>
          <w:b/>
        </w:rPr>
        <w:t xml:space="preserve">: </w:t>
      </w:r>
      <w:r>
        <w:rPr>
          <w:b/>
          <w:lang w:val="en-GB"/>
        </w:rPr>
        <w:t>Two alternative hopping positions for a 6-symbol long PUCCH</w:t>
      </w:r>
    </w:p>
    <w:p w14:paraId="2BD650E2" w14:textId="77777777" w:rsidR="00FF504F" w:rsidRDefault="00FF504F" w:rsidP="00FF504F">
      <w:pPr>
        <w:jc w:val="both"/>
        <w:rPr>
          <w:b/>
          <w:i/>
          <w:lang w:val="en-GB"/>
        </w:rPr>
      </w:pPr>
    </w:p>
    <w:p w14:paraId="0C99B6AB" w14:textId="72BD1C19" w:rsidR="002A36CF" w:rsidRDefault="002A36CF" w:rsidP="002A36CF">
      <w:pPr>
        <w:jc w:val="center"/>
        <w:rPr>
          <w:b/>
        </w:rPr>
      </w:pPr>
      <w:r>
        <w:rPr>
          <w:b/>
          <w:noProof/>
        </w:rPr>
        <w:drawing>
          <wp:inline distT="0" distB="0" distL="0" distR="0" wp14:anchorId="74CFED4A" wp14:editId="271DDE1F">
            <wp:extent cx="4490720" cy="20764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Syms-AWGN.png"/>
                    <pic:cNvPicPr/>
                  </pic:nvPicPr>
                  <pic:blipFill>
                    <a:blip r:embed="rId14">
                      <a:extLst>
                        <a:ext uri="{28A0092B-C50C-407E-A947-70E740481C1C}">
                          <a14:useLocalDpi xmlns:a14="http://schemas.microsoft.com/office/drawing/2010/main" val="0"/>
                        </a:ext>
                      </a:extLst>
                    </a:blip>
                    <a:stretch>
                      <a:fillRect/>
                    </a:stretch>
                  </pic:blipFill>
                  <pic:spPr>
                    <a:xfrm>
                      <a:off x="0" y="0"/>
                      <a:ext cx="4521275" cy="2090613"/>
                    </a:xfrm>
                    <a:prstGeom prst="rect">
                      <a:avLst/>
                    </a:prstGeom>
                  </pic:spPr>
                </pic:pic>
              </a:graphicData>
            </a:graphic>
          </wp:inline>
        </w:drawing>
      </w:r>
    </w:p>
    <w:p w14:paraId="5BEBD6AD" w14:textId="32CD2D77" w:rsidR="002A36CF" w:rsidRDefault="002A36CF" w:rsidP="002A36CF">
      <w:pPr>
        <w:jc w:val="center"/>
        <w:rPr>
          <w:b/>
        </w:rPr>
      </w:pPr>
      <w:r>
        <w:rPr>
          <w:b/>
          <w:noProof/>
        </w:rPr>
        <w:drawing>
          <wp:inline distT="0" distB="0" distL="0" distR="0" wp14:anchorId="556829D8" wp14:editId="7855BD8A">
            <wp:extent cx="4404360" cy="2036553"/>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Syms-EPA5L.png"/>
                    <pic:cNvPicPr/>
                  </pic:nvPicPr>
                  <pic:blipFill>
                    <a:blip r:embed="rId15">
                      <a:extLst>
                        <a:ext uri="{28A0092B-C50C-407E-A947-70E740481C1C}">
                          <a14:useLocalDpi xmlns:a14="http://schemas.microsoft.com/office/drawing/2010/main" val="0"/>
                        </a:ext>
                      </a:extLst>
                    </a:blip>
                    <a:stretch>
                      <a:fillRect/>
                    </a:stretch>
                  </pic:blipFill>
                  <pic:spPr>
                    <a:xfrm>
                      <a:off x="0" y="0"/>
                      <a:ext cx="4431914" cy="2049294"/>
                    </a:xfrm>
                    <a:prstGeom prst="rect">
                      <a:avLst/>
                    </a:prstGeom>
                  </pic:spPr>
                </pic:pic>
              </a:graphicData>
            </a:graphic>
          </wp:inline>
        </w:drawing>
      </w:r>
    </w:p>
    <w:p w14:paraId="0456054D" w14:textId="7C076E40" w:rsidR="002A36CF" w:rsidRDefault="002A36CF" w:rsidP="002A36CF">
      <w:pPr>
        <w:jc w:val="center"/>
        <w:rPr>
          <w:b/>
        </w:rPr>
      </w:pPr>
      <w:r>
        <w:rPr>
          <w:b/>
          <w:noProof/>
        </w:rPr>
        <w:lastRenderedPageBreak/>
        <w:drawing>
          <wp:inline distT="0" distB="0" distL="0" distR="0" wp14:anchorId="4125F7CF" wp14:editId="685F782D">
            <wp:extent cx="4464263" cy="20642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Syms-ETU5L.png"/>
                    <pic:cNvPicPr/>
                  </pic:nvPicPr>
                  <pic:blipFill>
                    <a:blip r:embed="rId16">
                      <a:extLst>
                        <a:ext uri="{28A0092B-C50C-407E-A947-70E740481C1C}">
                          <a14:useLocalDpi xmlns:a14="http://schemas.microsoft.com/office/drawing/2010/main" val="0"/>
                        </a:ext>
                      </a:extLst>
                    </a:blip>
                    <a:stretch>
                      <a:fillRect/>
                    </a:stretch>
                  </pic:blipFill>
                  <pic:spPr>
                    <a:xfrm>
                      <a:off x="0" y="0"/>
                      <a:ext cx="4488393" cy="2075410"/>
                    </a:xfrm>
                    <a:prstGeom prst="rect">
                      <a:avLst/>
                    </a:prstGeom>
                  </pic:spPr>
                </pic:pic>
              </a:graphicData>
            </a:graphic>
          </wp:inline>
        </w:drawing>
      </w:r>
    </w:p>
    <w:p w14:paraId="441D75B3" w14:textId="4E37FAC1" w:rsidR="008421D2" w:rsidRDefault="00353845" w:rsidP="002A36CF">
      <w:pPr>
        <w:jc w:val="center"/>
        <w:rPr>
          <w:b/>
        </w:rPr>
      </w:pPr>
      <w:r w:rsidRPr="00353845">
        <w:rPr>
          <w:b/>
          <w:noProof/>
        </w:rPr>
        <w:drawing>
          <wp:inline distT="0" distB="0" distL="0" distR="0" wp14:anchorId="1BFDB7DD" wp14:editId="2DD13701">
            <wp:extent cx="5029200" cy="3159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159760"/>
                    </a:xfrm>
                    <a:prstGeom prst="rect">
                      <a:avLst/>
                    </a:prstGeom>
                    <a:noFill/>
                    <a:ln>
                      <a:noFill/>
                    </a:ln>
                  </pic:spPr>
                </pic:pic>
              </a:graphicData>
            </a:graphic>
          </wp:inline>
        </w:drawing>
      </w:r>
    </w:p>
    <w:p w14:paraId="1C7F48C8" w14:textId="0A138815" w:rsidR="002A36CF" w:rsidRDefault="002A36CF" w:rsidP="002A36CF">
      <w:pPr>
        <w:jc w:val="center"/>
        <w:rPr>
          <w:b/>
          <w:lang w:val="en-GB"/>
        </w:rPr>
      </w:pPr>
      <w:bookmarkStart w:id="16" w:name="_Ref48990759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435C0F">
        <w:rPr>
          <w:b/>
          <w:noProof/>
        </w:rPr>
        <w:t>2</w:t>
      </w:r>
      <w:r w:rsidRPr="004D5E14">
        <w:rPr>
          <w:b/>
          <w:noProof/>
        </w:rPr>
        <w:fldChar w:fldCharType="end"/>
      </w:r>
      <w:bookmarkEnd w:id="16"/>
      <w:r w:rsidRPr="004D5E14">
        <w:rPr>
          <w:b/>
        </w:rPr>
        <w:t xml:space="preserve">: </w:t>
      </w:r>
      <w:r>
        <w:rPr>
          <w:b/>
        </w:rPr>
        <w:t xml:space="preserve">Performance comparison of </w:t>
      </w:r>
      <w:r>
        <w:rPr>
          <w:b/>
          <w:lang w:val="en-GB"/>
        </w:rPr>
        <w:t>two alternative hopping positions for a 6-symbol long PUCCH</w:t>
      </w:r>
    </w:p>
    <w:p w14:paraId="625329CD" w14:textId="53714904" w:rsidR="00BF4A39" w:rsidRDefault="00BF4A39" w:rsidP="00BF4A39">
      <w:pPr>
        <w:jc w:val="center"/>
        <w:rPr>
          <w:lang w:val="en-GB"/>
        </w:rPr>
      </w:pPr>
      <w:r>
        <w:rPr>
          <w:noProof/>
          <w:lang w:val="en-GB"/>
        </w:rPr>
        <w:drawing>
          <wp:inline distT="0" distB="0" distL="0" distR="0" wp14:anchorId="14DB8953" wp14:editId="3E224A47">
            <wp:extent cx="4419418" cy="211885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0Syms_AWGN.png"/>
                    <pic:cNvPicPr/>
                  </pic:nvPicPr>
                  <pic:blipFill>
                    <a:blip r:embed="rId18">
                      <a:extLst>
                        <a:ext uri="{28A0092B-C50C-407E-A947-70E740481C1C}">
                          <a14:useLocalDpi xmlns:a14="http://schemas.microsoft.com/office/drawing/2010/main" val="0"/>
                        </a:ext>
                      </a:extLst>
                    </a:blip>
                    <a:stretch>
                      <a:fillRect/>
                    </a:stretch>
                  </pic:blipFill>
                  <pic:spPr>
                    <a:xfrm>
                      <a:off x="0" y="0"/>
                      <a:ext cx="4457623" cy="2137174"/>
                    </a:xfrm>
                    <a:prstGeom prst="rect">
                      <a:avLst/>
                    </a:prstGeom>
                  </pic:spPr>
                </pic:pic>
              </a:graphicData>
            </a:graphic>
          </wp:inline>
        </w:drawing>
      </w:r>
    </w:p>
    <w:p w14:paraId="3C0AF1EC" w14:textId="5819EDA5" w:rsidR="00BF4A39" w:rsidRDefault="00BF4A39" w:rsidP="00BF4A39">
      <w:pPr>
        <w:jc w:val="center"/>
        <w:rPr>
          <w:lang w:val="en-GB"/>
        </w:rPr>
      </w:pPr>
      <w:r>
        <w:rPr>
          <w:noProof/>
          <w:lang w:val="en-GB"/>
        </w:rPr>
        <w:lastRenderedPageBreak/>
        <w:drawing>
          <wp:inline distT="0" distB="0" distL="0" distR="0" wp14:anchorId="67EB66CA" wp14:editId="3B707170">
            <wp:extent cx="4512129" cy="2163307"/>
            <wp:effectExtent l="0" t="0" r="317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0Syms_EVA5L.png"/>
                    <pic:cNvPicPr/>
                  </pic:nvPicPr>
                  <pic:blipFill>
                    <a:blip r:embed="rId19">
                      <a:extLst>
                        <a:ext uri="{28A0092B-C50C-407E-A947-70E740481C1C}">
                          <a14:useLocalDpi xmlns:a14="http://schemas.microsoft.com/office/drawing/2010/main" val="0"/>
                        </a:ext>
                      </a:extLst>
                    </a:blip>
                    <a:stretch>
                      <a:fillRect/>
                    </a:stretch>
                  </pic:blipFill>
                  <pic:spPr>
                    <a:xfrm>
                      <a:off x="0" y="0"/>
                      <a:ext cx="4532860" cy="2173246"/>
                    </a:xfrm>
                    <a:prstGeom prst="rect">
                      <a:avLst/>
                    </a:prstGeom>
                  </pic:spPr>
                </pic:pic>
              </a:graphicData>
            </a:graphic>
          </wp:inline>
        </w:drawing>
      </w:r>
    </w:p>
    <w:p w14:paraId="75BEAA74" w14:textId="4D7B1E01" w:rsidR="00BF4A39" w:rsidRDefault="00BF4A39" w:rsidP="00BF4A39">
      <w:pPr>
        <w:jc w:val="center"/>
        <w:rPr>
          <w:lang w:val="en-GB"/>
        </w:rPr>
      </w:pPr>
      <w:r>
        <w:rPr>
          <w:noProof/>
          <w:lang w:val="en-GB"/>
        </w:rPr>
        <w:drawing>
          <wp:inline distT="0" distB="0" distL="0" distR="0" wp14:anchorId="073AE11C" wp14:editId="16058FF5">
            <wp:extent cx="4512129" cy="2163306"/>
            <wp:effectExtent l="0" t="0" r="317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0Syms_ETU5L.png"/>
                    <pic:cNvPicPr/>
                  </pic:nvPicPr>
                  <pic:blipFill>
                    <a:blip r:embed="rId20">
                      <a:extLst>
                        <a:ext uri="{28A0092B-C50C-407E-A947-70E740481C1C}">
                          <a14:useLocalDpi xmlns:a14="http://schemas.microsoft.com/office/drawing/2010/main" val="0"/>
                        </a:ext>
                      </a:extLst>
                    </a:blip>
                    <a:stretch>
                      <a:fillRect/>
                    </a:stretch>
                  </pic:blipFill>
                  <pic:spPr>
                    <a:xfrm>
                      <a:off x="0" y="0"/>
                      <a:ext cx="4523791" cy="2168897"/>
                    </a:xfrm>
                    <a:prstGeom prst="rect">
                      <a:avLst/>
                    </a:prstGeom>
                  </pic:spPr>
                </pic:pic>
              </a:graphicData>
            </a:graphic>
          </wp:inline>
        </w:drawing>
      </w:r>
    </w:p>
    <w:p w14:paraId="178BC84B" w14:textId="3EA4B063" w:rsidR="00BF4A39" w:rsidRDefault="00BF4A39" w:rsidP="00BF4A39">
      <w:pPr>
        <w:jc w:val="center"/>
        <w:rPr>
          <w:lang w:val="en-GB"/>
        </w:rPr>
      </w:pPr>
      <w:bookmarkStart w:id="17" w:name="_Ref49280209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435C0F">
        <w:rPr>
          <w:b/>
          <w:noProof/>
        </w:rPr>
        <w:t>3</w:t>
      </w:r>
      <w:r w:rsidRPr="004D5E14">
        <w:rPr>
          <w:b/>
          <w:noProof/>
        </w:rPr>
        <w:fldChar w:fldCharType="end"/>
      </w:r>
      <w:bookmarkEnd w:id="17"/>
      <w:r w:rsidRPr="004D5E14">
        <w:rPr>
          <w:b/>
        </w:rPr>
        <w:t xml:space="preserve">: </w:t>
      </w:r>
      <w:r>
        <w:rPr>
          <w:b/>
        </w:rPr>
        <w:t xml:space="preserve">Performance comparison of </w:t>
      </w:r>
      <w:r>
        <w:rPr>
          <w:b/>
          <w:lang w:val="en-GB"/>
        </w:rPr>
        <w:t>two alternative hopping positions for a 10-symbol long PUCCH</w:t>
      </w:r>
    </w:p>
    <w:p w14:paraId="52028918" w14:textId="419717AA" w:rsidR="007923E7" w:rsidRDefault="007923E7" w:rsidP="007923E7">
      <w:pPr>
        <w:jc w:val="both"/>
        <w:rPr>
          <w:lang w:val="en-GB"/>
        </w:rPr>
      </w:pPr>
      <w:r>
        <w:rPr>
          <w:lang w:val="en-GB"/>
        </w:rPr>
        <w:t xml:space="preserve">The rule to decide hopping position is summarized in the following </w:t>
      </w:r>
      <w:r w:rsidR="009C449F">
        <w:rPr>
          <w:lang w:val="en-GB"/>
        </w:rPr>
        <w:fldChar w:fldCharType="begin"/>
      </w:r>
      <w:r w:rsidR="009C449F">
        <w:rPr>
          <w:lang w:val="en-GB"/>
        </w:rPr>
        <w:instrText xml:space="preserve"> REF _Ref450903402 \h </w:instrText>
      </w:r>
      <w:r w:rsidR="009C449F">
        <w:rPr>
          <w:lang w:val="en-GB"/>
        </w:rPr>
      </w:r>
      <w:r w:rsidR="009C449F">
        <w:rPr>
          <w:lang w:val="en-GB"/>
        </w:rPr>
        <w:fldChar w:fldCharType="separate"/>
      </w:r>
      <w:r w:rsidR="00435C0F">
        <w:t xml:space="preserve">Table </w:t>
      </w:r>
      <w:r w:rsidR="00435C0F">
        <w:rPr>
          <w:noProof/>
        </w:rPr>
        <w:t>1</w:t>
      </w:r>
      <w:r w:rsidR="009C449F">
        <w:rPr>
          <w:lang w:val="en-GB"/>
        </w:rPr>
        <w:fldChar w:fldCharType="end"/>
      </w:r>
      <w:r w:rsidR="009C449F">
        <w:rPr>
          <w:lang w:val="en-GB"/>
        </w:rPr>
        <w:t>.</w:t>
      </w:r>
    </w:p>
    <w:p w14:paraId="1BA75F71" w14:textId="6F8F24D3" w:rsidR="007923E7" w:rsidRPr="009C449F" w:rsidRDefault="009C449F" w:rsidP="009C449F">
      <w:pPr>
        <w:pStyle w:val="Caption"/>
        <w:jc w:val="center"/>
      </w:pPr>
      <w:bookmarkStart w:id="18" w:name="_Ref450903402"/>
      <w:r>
        <w:t xml:space="preserve">Table </w:t>
      </w:r>
      <w:r w:rsidR="007A2666">
        <w:fldChar w:fldCharType="begin"/>
      </w:r>
      <w:r w:rsidR="007A2666">
        <w:instrText xml:space="preserve"> SEQ Table \* ARABIC </w:instrText>
      </w:r>
      <w:r w:rsidR="007A2666">
        <w:fldChar w:fldCharType="separate"/>
      </w:r>
      <w:r w:rsidR="00435C0F">
        <w:rPr>
          <w:noProof/>
        </w:rPr>
        <w:t>1</w:t>
      </w:r>
      <w:r w:rsidR="007A2666">
        <w:rPr>
          <w:noProof/>
        </w:rPr>
        <w:fldChar w:fldCharType="end"/>
      </w:r>
      <w:bookmarkEnd w:id="18"/>
      <w:r>
        <w:t xml:space="preserve"> Hopping positions for N symbols long PUCCH with up to 2 bits payload</w:t>
      </w:r>
    </w:p>
    <w:tbl>
      <w:tblPr>
        <w:tblStyle w:val="TableGridLight"/>
        <w:tblW w:w="0" w:type="auto"/>
        <w:jc w:val="center"/>
        <w:tblLook w:val="04A0" w:firstRow="1" w:lastRow="0" w:firstColumn="1" w:lastColumn="0" w:noHBand="0" w:noVBand="1"/>
      </w:tblPr>
      <w:tblGrid>
        <w:gridCol w:w="2490"/>
        <w:gridCol w:w="2490"/>
        <w:gridCol w:w="2491"/>
      </w:tblGrid>
      <w:tr w:rsidR="007923E7" w14:paraId="1ACB8D6D" w14:textId="77777777" w:rsidTr="00342C4F">
        <w:trPr>
          <w:trHeight w:val="696"/>
          <w:jc w:val="center"/>
        </w:trPr>
        <w:tc>
          <w:tcPr>
            <w:tcW w:w="2490" w:type="dxa"/>
          </w:tcPr>
          <w:p w14:paraId="465242B9" w14:textId="77777777" w:rsidR="007923E7" w:rsidRDefault="007923E7" w:rsidP="00342C4F">
            <w:pPr>
              <w:jc w:val="center"/>
              <w:rPr>
                <w:lang w:val="en-GB"/>
              </w:rPr>
            </w:pPr>
            <w:r>
              <w:rPr>
                <w:lang w:val="en-GB"/>
              </w:rPr>
              <w:t>PUCCH duration</w:t>
            </w:r>
          </w:p>
          <w:p w14:paraId="5CD6875A" w14:textId="77777777" w:rsidR="007923E7" w:rsidRDefault="007923E7" w:rsidP="00342C4F">
            <w:pPr>
              <w:jc w:val="center"/>
              <w:rPr>
                <w:lang w:val="en-GB"/>
              </w:rPr>
            </w:pPr>
            <w:r>
              <w:rPr>
                <w:lang w:val="en-GB"/>
              </w:rPr>
              <w:t>(N symbols)</w:t>
            </w:r>
          </w:p>
        </w:tc>
        <w:tc>
          <w:tcPr>
            <w:tcW w:w="2490" w:type="dxa"/>
          </w:tcPr>
          <w:p w14:paraId="2D1360DD" w14:textId="77777777" w:rsidR="007923E7" w:rsidRDefault="007923E7" w:rsidP="00342C4F">
            <w:pPr>
              <w:jc w:val="center"/>
              <w:rPr>
                <w:lang w:val="en-GB"/>
              </w:rPr>
            </w:pPr>
            <w:r>
              <w:rPr>
                <w:lang w:val="en-GB"/>
              </w:rPr>
              <w:t># symbols in 1</w:t>
            </w:r>
            <w:r w:rsidRPr="00BB3702">
              <w:rPr>
                <w:vertAlign w:val="superscript"/>
                <w:lang w:val="en-GB"/>
              </w:rPr>
              <w:t>st</w:t>
            </w:r>
            <w:r>
              <w:rPr>
                <w:lang w:val="en-GB"/>
              </w:rPr>
              <w:t xml:space="preserve"> half after hopping</w:t>
            </w:r>
          </w:p>
        </w:tc>
        <w:tc>
          <w:tcPr>
            <w:tcW w:w="2491" w:type="dxa"/>
          </w:tcPr>
          <w:p w14:paraId="5B77B79B" w14:textId="77777777" w:rsidR="007923E7" w:rsidRDefault="007923E7" w:rsidP="00342C4F">
            <w:pPr>
              <w:jc w:val="center"/>
              <w:rPr>
                <w:lang w:val="en-GB"/>
              </w:rPr>
            </w:pPr>
            <w:r>
              <w:rPr>
                <w:lang w:val="en-GB"/>
              </w:rPr>
              <w:t># symbols in 2</w:t>
            </w:r>
            <w:r w:rsidRPr="00BB3702">
              <w:rPr>
                <w:vertAlign w:val="superscript"/>
                <w:lang w:val="en-GB"/>
              </w:rPr>
              <w:t>nd</w:t>
            </w:r>
            <w:r>
              <w:rPr>
                <w:lang w:val="en-GB"/>
              </w:rPr>
              <w:t xml:space="preserve"> half after hopping</w:t>
            </w:r>
          </w:p>
        </w:tc>
      </w:tr>
      <w:tr w:rsidR="007923E7" w14:paraId="56691D3C" w14:textId="77777777" w:rsidTr="00342C4F">
        <w:trPr>
          <w:jc w:val="center"/>
        </w:trPr>
        <w:tc>
          <w:tcPr>
            <w:tcW w:w="2490" w:type="dxa"/>
          </w:tcPr>
          <w:p w14:paraId="0DFD5974" w14:textId="77777777" w:rsidR="007923E7" w:rsidRDefault="007923E7" w:rsidP="00342C4F">
            <w:pPr>
              <w:jc w:val="center"/>
              <w:rPr>
                <w:lang w:val="en-GB"/>
              </w:rPr>
            </w:pPr>
            <w:r>
              <w:rPr>
                <w:lang w:val="en-GB"/>
              </w:rPr>
              <w:t>4</w:t>
            </w:r>
          </w:p>
        </w:tc>
        <w:tc>
          <w:tcPr>
            <w:tcW w:w="2490" w:type="dxa"/>
          </w:tcPr>
          <w:p w14:paraId="4B5D7C39" w14:textId="77777777" w:rsidR="007923E7" w:rsidRDefault="007923E7" w:rsidP="00342C4F">
            <w:pPr>
              <w:jc w:val="center"/>
              <w:rPr>
                <w:lang w:val="en-GB"/>
              </w:rPr>
            </w:pPr>
            <w:r>
              <w:rPr>
                <w:lang w:val="en-GB"/>
              </w:rPr>
              <w:t>2</w:t>
            </w:r>
          </w:p>
        </w:tc>
        <w:tc>
          <w:tcPr>
            <w:tcW w:w="2491" w:type="dxa"/>
          </w:tcPr>
          <w:p w14:paraId="5C7382AD" w14:textId="77777777" w:rsidR="007923E7" w:rsidRDefault="007923E7" w:rsidP="00342C4F">
            <w:pPr>
              <w:jc w:val="center"/>
              <w:rPr>
                <w:lang w:val="en-GB"/>
              </w:rPr>
            </w:pPr>
            <w:r>
              <w:rPr>
                <w:lang w:val="en-GB"/>
              </w:rPr>
              <w:t>2</w:t>
            </w:r>
          </w:p>
        </w:tc>
      </w:tr>
      <w:tr w:rsidR="007923E7" w14:paraId="36B535F9" w14:textId="77777777" w:rsidTr="00342C4F">
        <w:trPr>
          <w:jc w:val="center"/>
        </w:trPr>
        <w:tc>
          <w:tcPr>
            <w:tcW w:w="2490" w:type="dxa"/>
          </w:tcPr>
          <w:p w14:paraId="19936057" w14:textId="77777777" w:rsidR="007923E7" w:rsidRDefault="007923E7" w:rsidP="00342C4F">
            <w:pPr>
              <w:jc w:val="center"/>
              <w:rPr>
                <w:lang w:val="en-GB"/>
              </w:rPr>
            </w:pPr>
            <w:r>
              <w:rPr>
                <w:lang w:val="en-GB"/>
              </w:rPr>
              <w:t>5</w:t>
            </w:r>
          </w:p>
        </w:tc>
        <w:tc>
          <w:tcPr>
            <w:tcW w:w="2490" w:type="dxa"/>
          </w:tcPr>
          <w:p w14:paraId="45E39F67" w14:textId="77777777" w:rsidR="007923E7" w:rsidRDefault="007923E7" w:rsidP="00342C4F">
            <w:pPr>
              <w:jc w:val="center"/>
              <w:rPr>
                <w:lang w:val="en-GB"/>
              </w:rPr>
            </w:pPr>
            <w:r>
              <w:rPr>
                <w:lang w:val="en-GB"/>
              </w:rPr>
              <w:t>2</w:t>
            </w:r>
          </w:p>
        </w:tc>
        <w:tc>
          <w:tcPr>
            <w:tcW w:w="2491" w:type="dxa"/>
          </w:tcPr>
          <w:p w14:paraId="48671C4B" w14:textId="77777777" w:rsidR="007923E7" w:rsidRDefault="007923E7" w:rsidP="00342C4F">
            <w:pPr>
              <w:jc w:val="center"/>
              <w:rPr>
                <w:lang w:val="en-GB"/>
              </w:rPr>
            </w:pPr>
            <w:r>
              <w:rPr>
                <w:lang w:val="en-GB"/>
              </w:rPr>
              <w:t>3</w:t>
            </w:r>
          </w:p>
        </w:tc>
      </w:tr>
      <w:tr w:rsidR="007923E7" w14:paraId="2E1AB416" w14:textId="77777777" w:rsidTr="00342C4F">
        <w:trPr>
          <w:jc w:val="center"/>
        </w:trPr>
        <w:tc>
          <w:tcPr>
            <w:tcW w:w="2490" w:type="dxa"/>
          </w:tcPr>
          <w:p w14:paraId="60E46B4B" w14:textId="77777777" w:rsidR="007923E7" w:rsidRDefault="007923E7" w:rsidP="00342C4F">
            <w:pPr>
              <w:jc w:val="center"/>
              <w:rPr>
                <w:lang w:val="en-GB"/>
              </w:rPr>
            </w:pPr>
            <w:r>
              <w:rPr>
                <w:lang w:val="en-GB"/>
              </w:rPr>
              <w:t>6</w:t>
            </w:r>
          </w:p>
        </w:tc>
        <w:tc>
          <w:tcPr>
            <w:tcW w:w="2490" w:type="dxa"/>
          </w:tcPr>
          <w:p w14:paraId="35F51448" w14:textId="77777777" w:rsidR="007923E7" w:rsidRDefault="007923E7" w:rsidP="00342C4F">
            <w:pPr>
              <w:jc w:val="center"/>
              <w:rPr>
                <w:lang w:val="en-GB"/>
              </w:rPr>
            </w:pPr>
            <w:r>
              <w:rPr>
                <w:lang w:val="en-GB"/>
              </w:rPr>
              <w:t>2</w:t>
            </w:r>
          </w:p>
        </w:tc>
        <w:tc>
          <w:tcPr>
            <w:tcW w:w="2491" w:type="dxa"/>
          </w:tcPr>
          <w:p w14:paraId="1617E78C" w14:textId="77777777" w:rsidR="007923E7" w:rsidRDefault="007923E7" w:rsidP="00342C4F">
            <w:pPr>
              <w:jc w:val="center"/>
              <w:rPr>
                <w:lang w:val="en-GB"/>
              </w:rPr>
            </w:pPr>
            <w:r>
              <w:rPr>
                <w:lang w:val="en-GB"/>
              </w:rPr>
              <w:t>4</w:t>
            </w:r>
          </w:p>
        </w:tc>
      </w:tr>
      <w:tr w:rsidR="007923E7" w14:paraId="1BC96EA5" w14:textId="77777777" w:rsidTr="00342C4F">
        <w:trPr>
          <w:jc w:val="center"/>
        </w:trPr>
        <w:tc>
          <w:tcPr>
            <w:tcW w:w="2490" w:type="dxa"/>
          </w:tcPr>
          <w:p w14:paraId="517B7BBE" w14:textId="77777777" w:rsidR="007923E7" w:rsidRDefault="007923E7" w:rsidP="00342C4F">
            <w:pPr>
              <w:jc w:val="center"/>
              <w:rPr>
                <w:lang w:val="en-GB"/>
              </w:rPr>
            </w:pPr>
            <w:r>
              <w:rPr>
                <w:lang w:val="en-GB"/>
              </w:rPr>
              <w:t>7</w:t>
            </w:r>
          </w:p>
        </w:tc>
        <w:tc>
          <w:tcPr>
            <w:tcW w:w="2490" w:type="dxa"/>
          </w:tcPr>
          <w:p w14:paraId="09471A5E" w14:textId="77777777" w:rsidR="007923E7" w:rsidRDefault="007923E7" w:rsidP="00342C4F">
            <w:pPr>
              <w:jc w:val="center"/>
              <w:rPr>
                <w:lang w:val="en-GB"/>
              </w:rPr>
            </w:pPr>
            <w:r>
              <w:rPr>
                <w:lang w:val="en-GB"/>
              </w:rPr>
              <w:t>3</w:t>
            </w:r>
          </w:p>
        </w:tc>
        <w:tc>
          <w:tcPr>
            <w:tcW w:w="2491" w:type="dxa"/>
          </w:tcPr>
          <w:p w14:paraId="07CB42AC" w14:textId="77777777" w:rsidR="007923E7" w:rsidRDefault="007923E7" w:rsidP="00342C4F">
            <w:pPr>
              <w:jc w:val="center"/>
              <w:rPr>
                <w:lang w:val="en-GB"/>
              </w:rPr>
            </w:pPr>
            <w:r>
              <w:rPr>
                <w:lang w:val="en-GB"/>
              </w:rPr>
              <w:t>4</w:t>
            </w:r>
          </w:p>
        </w:tc>
      </w:tr>
      <w:tr w:rsidR="007923E7" w14:paraId="10983957" w14:textId="77777777" w:rsidTr="00342C4F">
        <w:trPr>
          <w:jc w:val="center"/>
        </w:trPr>
        <w:tc>
          <w:tcPr>
            <w:tcW w:w="2490" w:type="dxa"/>
          </w:tcPr>
          <w:p w14:paraId="19A65F39" w14:textId="77777777" w:rsidR="007923E7" w:rsidRDefault="007923E7" w:rsidP="00342C4F">
            <w:pPr>
              <w:jc w:val="center"/>
              <w:rPr>
                <w:lang w:val="en-GB"/>
              </w:rPr>
            </w:pPr>
            <w:r>
              <w:rPr>
                <w:lang w:val="en-GB"/>
              </w:rPr>
              <w:t>8</w:t>
            </w:r>
          </w:p>
        </w:tc>
        <w:tc>
          <w:tcPr>
            <w:tcW w:w="2490" w:type="dxa"/>
          </w:tcPr>
          <w:p w14:paraId="1E9FD8CA" w14:textId="77777777" w:rsidR="007923E7" w:rsidRDefault="007923E7" w:rsidP="00342C4F">
            <w:pPr>
              <w:jc w:val="center"/>
              <w:rPr>
                <w:lang w:val="en-GB"/>
              </w:rPr>
            </w:pPr>
            <w:r>
              <w:rPr>
                <w:lang w:val="en-GB"/>
              </w:rPr>
              <w:t>4</w:t>
            </w:r>
          </w:p>
        </w:tc>
        <w:tc>
          <w:tcPr>
            <w:tcW w:w="2491" w:type="dxa"/>
          </w:tcPr>
          <w:p w14:paraId="754C7101" w14:textId="77777777" w:rsidR="007923E7" w:rsidRDefault="007923E7" w:rsidP="00342C4F">
            <w:pPr>
              <w:jc w:val="center"/>
              <w:rPr>
                <w:lang w:val="en-GB"/>
              </w:rPr>
            </w:pPr>
            <w:r>
              <w:rPr>
                <w:lang w:val="en-GB"/>
              </w:rPr>
              <w:t>4</w:t>
            </w:r>
          </w:p>
        </w:tc>
      </w:tr>
      <w:tr w:rsidR="007923E7" w14:paraId="3A56867D" w14:textId="77777777" w:rsidTr="00342C4F">
        <w:trPr>
          <w:jc w:val="center"/>
        </w:trPr>
        <w:tc>
          <w:tcPr>
            <w:tcW w:w="2490" w:type="dxa"/>
          </w:tcPr>
          <w:p w14:paraId="3ADC6964" w14:textId="77777777" w:rsidR="007923E7" w:rsidRDefault="007923E7" w:rsidP="00342C4F">
            <w:pPr>
              <w:jc w:val="center"/>
              <w:rPr>
                <w:lang w:val="en-GB"/>
              </w:rPr>
            </w:pPr>
            <w:r>
              <w:rPr>
                <w:lang w:val="en-GB"/>
              </w:rPr>
              <w:t>9</w:t>
            </w:r>
          </w:p>
        </w:tc>
        <w:tc>
          <w:tcPr>
            <w:tcW w:w="2490" w:type="dxa"/>
          </w:tcPr>
          <w:p w14:paraId="34C3F04E" w14:textId="77777777" w:rsidR="007923E7" w:rsidRDefault="007923E7" w:rsidP="00342C4F">
            <w:pPr>
              <w:jc w:val="center"/>
              <w:rPr>
                <w:lang w:val="en-GB"/>
              </w:rPr>
            </w:pPr>
            <w:r>
              <w:rPr>
                <w:lang w:val="en-GB"/>
              </w:rPr>
              <w:t>4</w:t>
            </w:r>
          </w:p>
        </w:tc>
        <w:tc>
          <w:tcPr>
            <w:tcW w:w="2491" w:type="dxa"/>
          </w:tcPr>
          <w:p w14:paraId="5BE6A50B" w14:textId="77777777" w:rsidR="007923E7" w:rsidRDefault="007923E7" w:rsidP="00342C4F">
            <w:pPr>
              <w:jc w:val="center"/>
              <w:rPr>
                <w:lang w:val="en-GB"/>
              </w:rPr>
            </w:pPr>
            <w:r>
              <w:rPr>
                <w:lang w:val="en-GB"/>
              </w:rPr>
              <w:t>5</w:t>
            </w:r>
          </w:p>
        </w:tc>
      </w:tr>
      <w:tr w:rsidR="007923E7" w14:paraId="199FA90D" w14:textId="77777777" w:rsidTr="00342C4F">
        <w:trPr>
          <w:jc w:val="center"/>
        </w:trPr>
        <w:tc>
          <w:tcPr>
            <w:tcW w:w="2490" w:type="dxa"/>
          </w:tcPr>
          <w:p w14:paraId="24724E0A" w14:textId="77777777" w:rsidR="007923E7" w:rsidRDefault="007923E7" w:rsidP="00342C4F">
            <w:pPr>
              <w:jc w:val="center"/>
              <w:rPr>
                <w:lang w:val="en-GB"/>
              </w:rPr>
            </w:pPr>
            <w:r>
              <w:rPr>
                <w:lang w:val="en-GB"/>
              </w:rPr>
              <w:t>10</w:t>
            </w:r>
          </w:p>
        </w:tc>
        <w:tc>
          <w:tcPr>
            <w:tcW w:w="2490" w:type="dxa"/>
          </w:tcPr>
          <w:p w14:paraId="5028AD4C" w14:textId="77777777" w:rsidR="007923E7" w:rsidRDefault="007923E7" w:rsidP="00342C4F">
            <w:pPr>
              <w:jc w:val="center"/>
              <w:rPr>
                <w:lang w:val="en-GB"/>
              </w:rPr>
            </w:pPr>
            <w:r>
              <w:rPr>
                <w:lang w:val="en-GB"/>
              </w:rPr>
              <w:t>4</w:t>
            </w:r>
          </w:p>
        </w:tc>
        <w:tc>
          <w:tcPr>
            <w:tcW w:w="2491" w:type="dxa"/>
          </w:tcPr>
          <w:p w14:paraId="438D2A61" w14:textId="77777777" w:rsidR="007923E7" w:rsidRDefault="007923E7" w:rsidP="00342C4F">
            <w:pPr>
              <w:jc w:val="center"/>
              <w:rPr>
                <w:lang w:val="en-GB"/>
              </w:rPr>
            </w:pPr>
            <w:r>
              <w:rPr>
                <w:lang w:val="en-GB"/>
              </w:rPr>
              <w:t>6</w:t>
            </w:r>
          </w:p>
        </w:tc>
      </w:tr>
      <w:tr w:rsidR="007923E7" w14:paraId="32E1B695" w14:textId="77777777" w:rsidTr="00342C4F">
        <w:trPr>
          <w:jc w:val="center"/>
        </w:trPr>
        <w:tc>
          <w:tcPr>
            <w:tcW w:w="2490" w:type="dxa"/>
          </w:tcPr>
          <w:p w14:paraId="1D251B16" w14:textId="77777777" w:rsidR="007923E7" w:rsidRDefault="007923E7" w:rsidP="00342C4F">
            <w:pPr>
              <w:jc w:val="center"/>
              <w:rPr>
                <w:lang w:val="en-GB"/>
              </w:rPr>
            </w:pPr>
            <w:r>
              <w:rPr>
                <w:lang w:val="en-GB"/>
              </w:rPr>
              <w:t>11</w:t>
            </w:r>
          </w:p>
        </w:tc>
        <w:tc>
          <w:tcPr>
            <w:tcW w:w="2490" w:type="dxa"/>
          </w:tcPr>
          <w:p w14:paraId="338CD9C8" w14:textId="77777777" w:rsidR="007923E7" w:rsidRDefault="007923E7" w:rsidP="00342C4F">
            <w:pPr>
              <w:jc w:val="center"/>
              <w:rPr>
                <w:lang w:val="en-GB"/>
              </w:rPr>
            </w:pPr>
            <w:r>
              <w:rPr>
                <w:lang w:val="en-GB"/>
              </w:rPr>
              <w:t>5</w:t>
            </w:r>
          </w:p>
        </w:tc>
        <w:tc>
          <w:tcPr>
            <w:tcW w:w="2491" w:type="dxa"/>
          </w:tcPr>
          <w:p w14:paraId="3D8BAFBD" w14:textId="77777777" w:rsidR="007923E7" w:rsidRDefault="007923E7" w:rsidP="00342C4F">
            <w:pPr>
              <w:jc w:val="center"/>
              <w:rPr>
                <w:lang w:val="en-GB"/>
              </w:rPr>
            </w:pPr>
            <w:r>
              <w:rPr>
                <w:lang w:val="en-GB"/>
              </w:rPr>
              <w:t>6</w:t>
            </w:r>
          </w:p>
        </w:tc>
      </w:tr>
      <w:tr w:rsidR="007923E7" w14:paraId="19EA094A" w14:textId="77777777" w:rsidTr="00342C4F">
        <w:trPr>
          <w:jc w:val="center"/>
        </w:trPr>
        <w:tc>
          <w:tcPr>
            <w:tcW w:w="2490" w:type="dxa"/>
          </w:tcPr>
          <w:p w14:paraId="18265290" w14:textId="77777777" w:rsidR="007923E7" w:rsidRDefault="007923E7" w:rsidP="00342C4F">
            <w:pPr>
              <w:jc w:val="center"/>
              <w:rPr>
                <w:lang w:val="en-GB"/>
              </w:rPr>
            </w:pPr>
            <w:r>
              <w:rPr>
                <w:lang w:val="en-GB"/>
              </w:rPr>
              <w:t>12</w:t>
            </w:r>
          </w:p>
        </w:tc>
        <w:tc>
          <w:tcPr>
            <w:tcW w:w="2490" w:type="dxa"/>
          </w:tcPr>
          <w:p w14:paraId="113A2F63" w14:textId="77777777" w:rsidR="007923E7" w:rsidRDefault="007923E7" w:rsidP="00342C4F">
            <w:pPr>
              <w:jc w:val="center"/>
              <w:rPr>
                <w:lang w:val="en-GB"/>
              </w:rPr>
            </w:pPr>
            <w:r>
              <w:rPr>
                <w:lang w:val="en-GB"/>
              </w:rPr>
              <w:t>6</w:t>
            </w:r>
          </w:p>
        </w:tc>
        <w:tc>
          <w:tcPr>
            <w:tcW w:w="2491" w:type="dxa"/>
          </w:tcPr>
          <w:p w14:paraId="0038B0FA" w14:textId="77777777" w:rsidR="007923E7" w:rsidRDefault="007923E7" w:rsidP="00342C4F">
            <w:pPr>
              <w:jc w:val="center"/>
              <w:rPr>
                <w:lang w:val="en-GB"/>
              </w:rPr>
            </w:pPr>
            <w:r>
              <w:rPr>
                <w:lang w:val="en-GB"/>
              </w:rPr>
              <w:t>6</w:t>
            </w:r>
          </w:p>
        </w:tc>
      </w:tr>
      <w:tr w:rsidR="007923E7" w14:paraId="4127EA7C" w14:textId="77777777" w:rsidTr="00342C4F">
        <w:trPr>
          <w:jc w:val="center"/>
        </w:trPr>
        <w:tc>
          <w:tcPr>
            <w:tcW w:w="2490" w:type="dxa"/>
          </w:tcPr>
          <w:p w14:paraId="427324A4" w14:textId="77777777" w:rsidR="007923E7" w:rsidRDefault="007923E7" w:rsidP="00342C4F">
            <w:pPr>
              <w:jc w:val="center"/>
              <w:rPr>
                <w:lang w:val="en-GB"/>
              </w:rPr>
            </w:pPr>
            <w:r>
              <w:rPr>
                <w:lang w:val="en-GB"/>
              </w:rPr>
              <w:lastRenderedPageBreak/>
              <w:t>13</w:t>
            </w:r>
          </w:p>
        </w:tc>
        <w:tc>
          <w:tcPr>
            <w:tcW w:w="2490" w:type="dxa"/>
          </w:tcPr>
          <w:p w14:paraId="565177BB" w14:textId="77777777" w:rsidR="007923E7" w:rsidRDefault="007923E7" w:rsidP="00342C4F">
            <w:pPr>
              <w:jc w:val="center"/>
              <w:rPr>
                <w:lang w:val="en-GB"/>
              </w:rPr>
            </w:pPr>
            <w:r>
              <w:rPr>
                <w:lang w:val="en-GB"/>
              </w:rPr>
              <w:t>6</w:t>
            </w:r>
          </w:p>
        </w:tc>
        <w:tc>
          <w:tcPr>
            <w:tcW w:w="2491" w:type="dxa"/>
          </w:tcPr>
          <w:p w14:paraId="0E6B3048" w14:textId="77777777" w:rsidR="007923E7" w:rsidRDefault="007923E7" w:rsidP="00342C4F">
            <w:pPr>
              <w:jc w:val="center"/>
              <w:rPr>
                <w:lang w:val="en-GB"/>
              </w:rPr>
            </w:pPr>
            <w:r>
              <w:rPr>
                <w:lang w:val="en-GB"/>
              </w:rPr>
              <w:t>7</w:t>
            </w:r>
          </w:p>
        </w:tc>
      </w:tr>
      <w:tr w:rsidR="007923E7" w14:paraId="01662876" w14:textId="77777777" w:rsidTr="00275040">
        <w:trPr>
          <w:trHeight w:val="47"/>
          <w:jc w:val="center"/>
        </w:trPr>
        <w:tc>
          <w:tcPr>
            <w:tcW w:w="2490" w:type="dxa"/>
          </w:tcPr>
          <w:p w14:paraId="335B76F5" w14:textId="77777777" w:rsidR="007923E7" w:rsidRDefault="007923E7" w:rsidP="00342C4F">
            <w:pPr>
              <w:jc w:val="center"/>
              <w:rPr>
                <w:lang w:val="en-GB"/>
              </w:rPr>
            </w:pPr>
            <w:r>
              <w:rPr>
                <w:lang w:val="en-GB"/>
              </w:rPr>
              <w:t>14</w:t>
            </w:r>
          </w:p>
        </w:tc>
        <w:tc>
          <w:tcPr>
            <w:tcW w:w="2490" w:type="dxa"/>
          </w:tcPr>
          <w:p w14:paraId="56EF5BA9" w14:textId="77777777" w:rsidR="007923E7" w:rsidRDefault="007923E7" w:rsidP="00342C4F">
            <w:pPr>
              <w:jc w:val="center"/>
              <w:rPr>
                <w:lang w:val="en-GB"/>
              </w:rPr>
            </w:pPr>
            <w:r>
              <w:rPr>
                <w:lang w:val="en-GB"/>
              </w:rPr>
              <w:t>6</w:t>
            </w:r>
          </w:p>
        </w:tc>
        <w:tc>
          <w:tcPr>
            <w:tcW w:w="2491" w:type="dxa"/>
          </w:tcPr>
          <w:p w14:paraId="379C4740" w14:textId="77777777" w:rsidR="007923E7" w:rsidRDefault="007923E7" w:rsidP="00342C4F">
            <w:pPr>
              <w:jc w:val="center"/>
              <w:rPr>
                <w:lang w:val="en-GB"/>
              </w:rPr>
            </w:pPr>
            <w:r>
              <w:rPr>
                <w:lang w:val="en-GB"/>
              </w:rPr>
              <w:t>8</w:t>
            </w:r>
          </w:p>
        </w:tc>
      </w:tr>
    </w:tbl>
    <w:p w14:paraId="3D1A297B" w14:textId="78F69834" w:rsidR="00E13CD0" w:rsidRDefault="00E13CD0" w:rsidP="00E13CD0">
      <w:pPr>
        <w:rPr>
          <w:b/>
          <w:i/>
          <w:lang w:val="en-GB"/>
        </w:rPr>
      </w:pPr>
      <w:bookmarkStart w:id="19" w:name="_Ref465963195"/>
      <w:bookmarkStart w:id="20" w:name="_Ref466040522"/>
      <w:bookmarkEnd w:id="5"/>
      <w:bookmarkEnd w:id="6"/>
    </w:p>
    <w:p w14:paraId="116C780B" w14:textId="4ABF592E" w:rsidR="006C04A5" w:rsidRPr="006C04A5" w:rsidRDefault="006C04A5" w:rsidP="00033164">
      <w:pPr>
        <w:jc w:val="both"/>
        <w:rPr>
          <w:lang w:val="en-GB"/>
        </w:rPr>
      </w:pPr>
      <w:r w:rsidRPr="0034656C">
        <w:rPr>
          <w:lang w:val="en-GB"/>
        </w:rPr>
        <w:t>As we discussed above, we also propose the following for frequency hopping boundary o</w:t>
      </w:r>
      <w:r>
        <w:rPr>
          <w:lang w:val="en-GB"/>
        </w:rPr>
        <w:t>f</w:t>
      </w:r>
      <w:r w:rsidRPr="0034656C">
        <w:rPr>
          <w:lang w:val="en-GB"/>
        </w:rPr>
        <w:t xml:space="preserve"> long PUCCH.</w:t>
      </w:r>
    </w:p>
    <w:p w14:paraId="317F723F" w14:textId="6B8611F9" w:rsidR="00033164" w:rsidRDefault="00033164" w:rsidP="00033164">
      <w:pPr>
        <w:jc w:val="both"/>
        <w:rPr>
          <w:b/>
          <w:i/>
          <w:lang w:val="en-GB"/>
        </w:rPr>
      </w:pPr>
      <w:r w:rsidRPr="00E13CD0">
        <w:rPr>
          <w:b/>
          <w:i/>
          <w:u w:val="single"/>
          <w:lang w:val="en-GB"/>
        </w:rPr>
        <w:t>Proposal</w:t>
      </w:r>
      <w:r>
        <w:rPr>
          <w:b/>
          <w:i/>
          <w:u w:val="single"/>
          <w:lang w:val="en-GB"/>
        </w:rPr>
        <w:t xml:space="preserve"> 1</w:t>
      </w:r>
      <w:r w:rsidRPr="00E13CD0">
        <w:rPr>
          <w:b/>
          <w:i/>
          <w:u w:val="single"/>
          <w:lang w:val="en-GB"/>
        </w:rPr>
        <w:t>:</w:t>
      </w:r>
      <w:r>
        <w:rPr>
          <w:b/>
          <w:i/>
          <w:lang w:val="en-GB"/>
        </w:rPr>
        <w:t xml:space="preserve"> For a long PUCCH with N symbols to carry 1 or 2 bits UCI, if hopping is enabled, the hopping boundary is determined as follows</w:t>
      </w:r>
    </w:p>
    <w:p w14:paraId="014EB82D" w14:textId="77777777" w:rsidR="00033164" w:rsidRPr="001F6EE6" w:rsidRDefault="00033164" w:rsidP="00033164">
      <w:pPr>
        <w:pStyle w:val="ListParagraph"/>
        <w:numPr>
          <w:ilvl w:val="0"/>
          <w:numId w:val="33"/>
        </w:numPr>
        <w:rPr>
          <w:b/>
          <w:i/>
          <w:sz w:val="20"/>
          <w:szCs w:val="20"/>
          <w:lang w:val="en-GB"/>
        </w:rPr>
      </w:pPr>
      <w:r>
        <w:rPr>
          <w:b/>
          <w:i/>
          <w:sz w:val="20"/>
          <w:szCs w:val="20"/>
          <w:lang w:val="en-GB"/>
        </w:rPr>
        <w:t>N/2-1 where mod(N,</w:t>
      </w:r>
      <w:proofErr w:type="gramStart"/>
      <w:r>
        <w:rPr>
          <w:b/>
          <w:i/>
          <w:sz w:val="20"/>
          <w:szCs w:val="20"/>
          <w:lang w:val="en-GB"/>
        </w:rPr>
        <w:t>4)=</w:t>
      </w:r>
      <w:proofErr w:type="gramEnd"/>
      <w:r>
        <w:rPr>
          <w:b/>
          <w:i/>
          <w:sz w:val="20"/>
          <w:szCs w:val="20"/>
          <w:lang w:val="en-GB"/>
        </w:rPr>
        <w:t>2; floor(N/2) otherwise</w:t>
      </w:r>
    </w:p>
    <w:p w14:paraId="2739EABE" w14:textId="11A11A5C" w:rsidR="00033164" w:rsidRDefault="00033164" w:rsidP="00E13CD0">
      <w:pPr>
        <w:rPr>
          <w:b/>
          <w:i/>
          <w:lang w:val="en-GB"/>
        </w:rPr>
      </w:pPr>
    </w:p>
    <w:p w14:paraId="34FF0D07" w14:textId="27F04227" w:rsidR="000C7265" w:rsidRPr="000C7265" w:rsidRDefault="000C7265" w:rsidP="001F6EE6">
      <w:pPr>
        <w:pStyle w:val="Heading1"/>
        <w:jc w:val="both"/>
      </w:pPr>
      <w:r>
        <w:t>Time Domain OCC for Multiplexing Capacity</w:t>
      </w:r>
    </w:p>
    <w:p w14:paraId="71DF9BE6" w14:textId="12393A9F" w:rsidR="000305D3" w:rsidRDefault="006C04A5" w:rsidP="00B32EF8">
      <w:pPr>
        <w:rPr>
          <w:lang w:val="en-GB"/>
        </w:rPr>
      </w:pPr>
      <w:r>
        <w:rPr>
          <w:lang w:val="en-GB"/>
        </w:rPr>
        <w:t xml:space="preserve">In </w:t>
      </w:r>
      <w:r>
        <w:rPr>
          <w:lang w:val="en-GB"/>
        </w:rPr>
        <w:fldChar w:fldCharType="begin"/>
      </w:r>
      <w:r>
        <w:rPr>
          <w:lang w:val="en-GB"/>
        </w:rPr>
        <w:instrText xml:space="preserve"> REF _Ref498693774 \r \h </w:instrText>
      </w:r>
      <w:r>
        <w:rPr>
          <w:lang w:val="en-GB"/>
        </w:rPr>
      </w:r>
      <w:r>
        <w:rPr>
          <w:lang w:val="en-GB"/>
        </w:rPr>
        <w:fldChar w:fldCharType="separate"/>
      </w:r>
      <w:r w:rsidR="00435C0F">
        <w:rPr>
          <w:lang w:val="en-GB"/>
        </w:rPr>
        <w:t>[6]</w:t>
      </w:r>
      <w:r>
        <w:rPr>
          <w:lang w:val="en-GB"/>
        </w:rPr>
        <w:fldChar w:fldCharType="end"/>
      </w:r>
      <w:r>
        <w:rPr>
          <w:lang w:val="en-GB"/>
        </w:rPr>
        <w:t xml:space="preserve">, </w:t>
      </w:r>
      <w:r w:rsidR="00946F37">
        <w:rPr>
          <w:lang w:val="en-GB"/>
        </w:rPr>
        <w:t>DFT</w:t>
      </w:r>
      <w:r>
        <w:rPr>
          <w:lang w:val="en-GB"/>
        </w:rPr>
        <w:t xml:space="preserve"> basis are proposed for Pre-DFT OCC for long PUCCH more than </w:t>
      </w:r>
      <w:r w:rsidRPr="00845D64">
        <w:rPr>
          <w:lang w:val="en-GB"/>
        </w:rPr>
        <w:t xml:space="preserve">2 bits. </w:t>
      </w:r>
      <w:r w:rsidR="004B0467">
        <w:rPr>
          <w:lang w:val="en-GB"/>
        </w:rPr>
        <w:t xml:space="preserve">Furthermore, for OCC length 5, it is already agreed to use </w:t>
      </w:r>
      <w:r w:rsidR="00946F37">
        <w:rPr>
          <w:lang w:val="en-GB"/>
        </w:rPr>
        <w:t>DFT</w:t>
      </w:r>
      <w:r w:rsidR="004B0467">
        <w:rPr>
          <w:lang w:val="en-GB"/>
        </w:rPr>
        <w:t xml:space="preserve"> basis. Therefore,</w:t>
      </w:r>
      <w:r w:rsidRPr="00845D64">
        <w:rPr>
          <w:lang w:val="en-GB"/>
        </w:rPr>
        <w:t xml:space="preserve"> </w:t>
      </w:r>
      <w:r w:rsidR="004B0467">
        <w:rPr>
          <w:lang w:val="en-GB"/>
        </w:rPr>
        <w:t xml:space="preserve">for length 6 and 7, </w:t>
      </w:r>
      <w:r w:rsidR="00946F37">
        <w:rPr>
          <w:lang w:val="en-GB"/>
        </w:rPr>
        <w:t>DFT</w:t>
      </w:r>
      <w:r w:rsidRPr="00845D64">
        <w:rPr>
          <w:lang w:val="en-GB"/>
        </w:rPr>
        <w:t xml:space="preserve"> basis</w:t>
      </w:r>
      <w:r w:rsidR="004B0467">
        <w:rPr>
          <w:lang w:val="en-GB"/>
        </w:rPr>
        <w:t xml:space="preserve"> is preferred to be used as OCC for</w:t>
      </w:r>
      <w:r w:rsidR="00845D64" w:rsidRPr="00845D64">
        <w:rPr>
          <w:lang w:val="en-GB"/>
        </w:rPr>
        <w:t xml:space="preserve"> multiplexing capacity. </w:t>
      </w:r>
      <w:r w:rsidR="00845D64" w:rsidRPr="00845D64">
        <w:rPr>
          <w:kern w:val="2"/>
          <w:lang w:eastAsia="zh-CN"/>
        </w:rPr>
        <w:fldChar w:fldCharType="begin"/>
      </w:r>
      <w:r w:rsidR="00845D64" w:rsidRPr="00845D64">
        <w:rPr>
          <w:kern w:val="2"/>
          <w:lang w:eastAsia="zh-CN"/>
        </w:rPr>
        <w:instrText xml:space="preserve"> REF _Ref498692606 \h  \* MERGEFORMAT </w:instrText>
      </w:r>
      <w:r w:rsidR="00845D64" w:rsidRPr="00845D64">
        <w:rPr>
          <w:kern w:val="2"/>
          <w:lang w:eastAsia="zh-CN"/>
        </w:rPr>
      </w:r>
      <w:r w:rsidR="00845D64" w:rsidRPr="00845D64">
        <w:rPr>
          <w:kern w:val="2"/>
          <w:lang w:eastAsia="zh-CN"/>
        </w:rPr>
        <w:fldChar w:fldCharType="separate"/>
      </w:r>
      <w:r w:rsidR="00435C0F">
        <w:t xml:space="preserve">Table </w:t>
      </w:r>
      <w:r w:rsidR="00435C0F">
        <w:rPr>
          <w:noProof/>
        </w:rPr>
        <w:t>2</w:t>
      </w:r>
      <w:r w:rsidR="00845D64" w:rsidRPr="00845D64">
        <w:rPr>
          <w:kern w:val="2"/>
          <w:lang w:eastAsia="zh-CN"/>
        </w:rPr>
        <w:fldChar w:fldCharType="end"/>
      </w:r>
      <w:r w:rsidR="00845D64" w:rsidRPr="00845D64">
        <w:rPr>
          <w:kern w:val="2"/>
          <w:lang w:eastAsia="zh-CN"/>
        </w:rPr>
        <w:t xml:space="preserve"> and </w:t>
      </w:r>
      <w:r w:rsidR="00845D64" w:rsidRPr="00845D64">
        <w:rPr>
          <w:kern w:val="2"/>
          <w:lang w:eastAsia="zh-CN"/>
        </w:rPr>
        <w:fldChar w:fldCharType="begin"/>
      </w:r>
      <w:r w:rsidR="00845D64" w:rsidRPr="00845D64">
        <w:rPr>
          <w:kern w:val="2"/>
          <w:lang w:eastAsia="zh-CN"/>
        </w:rPr>
        <w:instrText xml:space="preserve"> REF _Ref498692610 \h  \* MERGEFORMAT </w:instrText>
      </w:r>
      <w:r w:rsidR="00845D64" w:rsidRPr="00845D64">
        <w:rPr>
          <w:kern w:val="2"/>
          <w:lang w:eastAsia="zh-CN"/>
        </w:rPr>
      </w:r>
      <w:r w:rsidR="00845D64" w:rsidRPr="00845D64">
        <w:rPr>
          <w:kern w:val="2"/>
          <w:lang w:eastAsia="zh-CN"/>
        </w:rPr>
        <w:fldChar w:fldCharType="separate"/>
      </w:r>
      <w:r w:rsidR="00435C0F">
        <w:t xml:space="preserve">Table </w:t>
      </w:r>
      <w:r w:rsidR="00435C0F">
        <w:rPr>
          <w:noProof/>
        </w:rPr>
        <w:t>3</w:t>
      </w:r>
      <w:r w:rsidR="00845D64" w:rsidRPr="00845D64">
        <w:rPr>
          <w:kern w:val="2"/>
          <w:lang w:eastAsia="zh-CN"/>
        </w:rPr>
        <w:fldChar w:fldCharType="end"/>
      </w:r>
      <w:r w:rsidR="00845D64" w:rsidRPr="00845D64">
        <w:rPr>
          <w:kern w:val="2"/>
          <w:lang w:eastAsia="zh-CN"/>
        </w:rPr>
        <w:t xml:space="preserve"> shows</w:t>
      </w:r>
      <w:r w:rsidR="00845D64">
        <w:rPr>
          <w:kern w:val="2"/>
          <w:lang w:eastAsia="zh-CN"/>
        </w:rPr>
        <w:t xml:space="preserve"> the </w:t>
      </w:r>
      <w:r w:rsidR="00946F37">
        <w:rPr>
          <w:kern w:val="2"/>
          <w:lang w:eastAsia="zh-CN"/>
        </w:rPr>
        <w:t>DFT</w:t>
      </w:r>
      <w:r w:rsidR="00845D64">
        <w:rPr>
          <w:kern w:val="2"/>
          <w:lang w:eastAsia="zh-CN"/>
        </w:rPr>
        <w:t xml:space="preserve"> basis OCC which can support multiplexing capacity of 6 and 7 respectively.</w:t>
      </w:r>
    </w:p>
    <w:p w14:paraId="683AED82" w14:textId="471BC753" w:rsidR="001F6EE6" w:rsidRDefault="001F6EE6" w:rsidP="001F6EE6">
      <w:pPr>
        <w:pStyle w:val="Caption"/>
        <w:keepNext/>
        <w:jc w:val="center"/>
      </w:pPr>
      <w:bookmarkStart w:id="21" w:name="_Ref498692606"/>
      <w:r>
        <w:t xml:space="preserve">Table </w:t>
      </w:r>
      <w:r w:rsidR="007A2666">
        <w:fldChar w:fldCharType="begin"/>
      </w:r>
      <w:r w:rsidR="007A2666">
        <w:instrText xml:space="preserve"> SEQ Table \* ARABIC </w:instrText>
      </w:r>
      <w:r w:rsidR="007A2666">
        <w:fldChar w:fldCharType="separate"/>
      </w:r>
      <w:r w:rsidR="00435C0F">
        <w:rPr>
          <w:noProof/>
        </w:rPr>
        <w:t>2</w:t>
      </w:r>
      <w:r w:rsidR="007A2666">
        <w:rPr>
          <w:noProof/>
        </w:rPr>
        <w:fldChar w:fldCharType="end"/>
      </w:r>
      <w:bookmarkEnd w:id="21"/>
      <w:r>
        <w:t xml:space="preserve">. </w:t>
      </w:r>
      <w:r w:rsidR="00946F37">
        <w:t>DFT</w:t>
      </w:r>
      <w:r>
        <w:t xml:space="preserve"> Time Domain OCC Sequence for Multiplexing Capacity of 6</w:t>
      </w:r>
    </w:p>
    <w:tbl>
      <w:tblPr>
        <w:tblStyle w:val="TableGrid"/>
        <w:tblW w:w="9810" w:type="dxa"/>
        <w:tblInd w:w="265" w:type="dxa"/>
        <w:tblLook w:val="04A0" w:firstRow="1" w:lastRow="0" w:firstColumn="1" w:lastColumn="0" w:noHBand="0" w:noVBand="1"/>
      </w:tblPr>
      <w:tblGrid>
        <w:gridCol w:w="2250"/>
        <w:gridCol w:w="7560"/>
      </w:tblGrid>
      <w:tr w:rsidR="001F6EE6" w14:paraId="58509329" w14:textId="77777777" w:rsidTr="000C7265">
        <w:tc>
          <w:tcPr>
            <w:tcW w:w="2250" w:type="dxa"/>
          </w:tcPr>
          <w:p w14:paraId="37B674F6" w14:textId="77777777" w:rsidR="001F6EE6" w:rsidRDefault="001F6EE6" w:rsidP="000C7265">
            <w:pPr>
              <w:rPr>
                <w:lang w:val="en-GB"/>
              </w:rPr>
            </w:pPr>
            <w:r>
              <w:rPr>
                <w:lang w:val="en-GB"/>
              </w:rPr>
              <w:t>Sequence Index</w:t>
            </w:r>
          </w:p>
        </w:tc>
        <w:tc>
          <w:tcPr>
            <w:tcW w:w="7560" w:type="dxa"/>
          </w:tcPr>
          <w:p w14:paraId="6DB1C7F2" w14:textId="77777777" w:rsidR="001F6EE6" w:rsidRDefault="001F6EE6" w:rsidP="000C7265">
            <w:pPr>
              <w:rPr>
                <w:lang w:val="en-GB"/>
              </w:rPr>
            </w:pPr>
            <w:r>
              <w:rPr>
                <w:lang w:val="en-GB"/>
              </w:rPr>
              <w:t>OCC Sequences</w:t>
            </w:r>
          </w:p>
        </w:tc>
      </w:tr>
      <w:tr w:rsidR="001F6EE6" w14:paraId="7DA8CC06" w14:textId="77777777" w:rsidTr="000C7265">
        <w:tc>
          <w:tcPr>
            <w:tcW w:w="2250" w:type="dxa"/>
          </w:tcPr>
          <w:p w14:paraId="262A7CAA" w14:textId="77777777" w:rsidR="001F6EE6" w:rsidRDefault="001F6EE6" w:rsidP="000C7265">
            <w:pPr>
              <w:rPr>
                <w:lang w:val="en-GB"/>
              </w:rPr>
            </w:pPr>
            <w:r>
              <w:rPr>
                <w:lang w:val="en-GB"/>
              </w:rPr>
              <w:t>0</w:t>
            </w:r>
          </w:p>
        </w:tc>
        <w:tc>
          <w:tcPr>
            <w:tcW w:w="7560" w:type="dxa"/>
          </w:tcPr>
          <w:p w14:paraId="46FD4765" w14:textId="77777777" w:rsidR="001F6EE6" w:rsidRDefault="001F6EE6" w:rsidP="000C7265">
            <w:pPr>
              <w:rPr>
                <w:lang w:val="en-GB"/>
              </w:rPr>
            </w:pPr>
            <w:r>
              <w:rPr>
                <w:lang w:val="en-GB"/>
              </w:rPr>
              <w:t>[1, 1, 1, 1, 1, 1]</w:t>
            </w:r>
          </w:p>
        </w:tc>
      </w:tr>
      <w:tr w:rsidR="001F6EE6" w14:paraId="415BED2A" w14:textId="77777777" w:rsidTr="000C7265">
        <w:tc>
          <w:tcPr>
            <w:tcW w:w="2250" w:type="dxa"/>
          </w:tcPr>
          <w:p w14:paraId="4FA7F651" w14:textId="77777777" w:rsidR="001F6EE6" w:rsidRDefault="001F6EE6" w:rsidP="000C7265">
            <w:pPr>
              <w:rPr>
                <w:lang w:val="en-GB"/>
              </w:rPr>
            </w:pPr>
            <w:r>
              <w:rPr>
                <w:lang w:val="en-GB"/>
              </w:rPr>
              <w:t>1</w:t>
            </w:r>
          </w:p>
        </w:tc>
        <w:tc>
          <w:tcPr>
            <w:tcW w:w="7560" w:type="dxa"/>
          </w:tcPr>
          <w:p w14:paraId="79A1703E" w14:textId="77777777"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2π/6</m:t>
              </m:r>
            </m:oMath>
            <w:r>
              <w:rPr>
                <w:lang w:val="en-GB"/>
              </w:rPr>
              <w:t>), exp(j</w:t>
            </w:r>
            <m:oMath>
              <m:r>
                <m:rPr>
                  <m:sty m:val="p"/>
                </m:rPr>
                <w:rPr>
                  <w:rFonts w:ascii="Cambria Math" w:hAnsi="Cambria Math"/>
                  <w:lang w:val="en-GB"/>
                </w:rPr>
                <m:t>4π/6</m:t>
              </m:r>
            </m:oMath>
            <w:r>
              <w:rPr>
                <w:lang w:val="en-GB"/>
              </w:rPr>
              <w:t>), exp(j</w:t>
            </w:r>
            <m:oMath>
              <m:r>
                <m:rPr>
                  <m:sty m:val="p"/>
                </m:rPr>
                <w:rPr>
                  <w:rFonts w:ascii="Cambria Math" w:hAnsi="Cambria Math"/>
                  <w:lang w:val="en-GB"/>
                </w:rPr>
                <m:t>6π/6</m:t>
              </m:r>
            </m:oMath>
            <w:r>
              <w:rPr>
                <w:lang w:val="en-GB"/>
              </w:rPr>
              <w:t>), exp(j</w:t>
            </w:r>
            <m:oMath>
              <m:r>
                <m:rPr>
                  <m:sty m:val="p"/>
                </m:rPr>
                <w:rPr>
                  <w:rFonts w:ascii="Cambria Math" w:hAnsi="Cambria Math"/>
                  <w:lang w:val="en-GB"/>
                </w:rPr>
                <m:t>8π/6</m:t>
              </m:r>
            </m:oMath>
            <w:r>
              <w:rPr>
                <w:lang w:val="en-GB"/>
              </w:rPr>
              <w:t>), exp(j</w:t>
            </w:r>
            <m:oMath>
              <m:r>
                <m:rPr>
                  <m:sty m:val="p"/>
                </m:rPr>
                <w:rPr>
                  <w:rFonts w:ascii="Cambria Math" w:hAnsi="Cambria Math"/>
                  <w:lang w:val="en-GB"/>
                </w:rPr>
                <m:t>10π/6</m:t>
              </m:r>
            </m:oMath>
            <w:r>
              <w:rPr>
                <w:lang w:val="en-GB"/>
              </w:rPr>
              <w:t>)]</w:t>
            </w:r>
          </w:p>
        </w:tc>
      </w:tr>
      <w:tr w:rsidR="001F6EE6" w14:paraId="5FC09076" w14:textId="77777777" w:rsidTr="000C7265">
        <w:tc>
          <w:tcPr>
            <w:tcW w:w="2250" w:type="dxa"/>
          </w:tcPr>
          <w:p w14:paraId="7EA63ACC" w14:textId="77777777" w:rsidR="001F6EE6" w:rsidRDefault="001F6EE6" w:rsidP="000C7265">
            <w:pPr>
              <w:rPr>
                <w:lang w:val="en-GB"/>
              </w:rPr>
            </w:pPr>
            <w:r>
              <w:rPr>
                <w:lang w:val="en-GB"/>
              </w:rPr>
              <w:t>2</w:t>
            </w:r>
          </w:p>
        </w:tc>
        <w:tc>
          <w:tcPr>
            <w:tcW w:w="7560" w:type="dxa"/>
          </w:tcPr>
          <w:p w14:paraId="4A2A9C72" w14:textId="77777777"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4π/6</m:t>
              </m:r>
            </m:oMath>
            <w:r>
              <w:rPr>
                <w:lang w:val="en-GB"/>
              </w:rPr>
              <w:t>), exp(j</w:t>
            </w:r>
            <m:oMath>
              <m:r>
                <m:rPr>
                  <m:sty m:val="p"/>
                </m:rPr>
                <w:rPr>
                  <w:rFonts w:ascii="Cambria Math" w:hAnsi="Cambria Math"/>
                  <w:lang w:val="en-GB"/>
                </w:rPr>
                <m:t>8π/6</m:t>
              </m:r>
            </m:oMath>
            <w:r>
              <w:rPr>
                <w:lang w:val="en-GB"/>
              </w:rPr>
              <w:t>), 1, exp(j</w:t>
            </w:r>
            <m:oMath>
              <m:r>
                <m:rPr>
                  <m:sty m:val="p"/>
                </m:rPr>
                <w:rPr>
                  <w:rFonts w:ascii="Cambria Math" w:hAnsi="Cambria Math"/>
                  <w:lang w:val="en-GB"/>
                </w:rPr>
                <m:t>4π/6</m:t>
              </m:r>
            </m:oMath>
            <w:r>
              <w:rPr>
                <w:lang w:val="en-GB"/>
              </w:rPr>
              <w:t>), exp(j</w:t>
            </w:r>
            <m:oMath>
              <m:r>
                <m:rPr>
                  <m:sty m:val="p"/>
                </m:rPr>
                <w:rPr>
                  <w:rFonts w:ascii="Cambria Math" w:hAnsi="Cambria Math"/>
                  <w:lang w:val="en-GB"/>
                </w:rPr>
                <m:t>8π/6</m:t>
              </m:r>
            </m:oMath>
            <w:r>
              <w:rPr>
                <w:lang w:val="en-GB"/>
              </w:rPr>
              <w:t>)]</w:t>
            </w:r>
          </w:p>
        </w:tc>
      </w:tr>
      <w:tr w:rsidR="001F6EE6" w14:paraId="55E0EEBF" w14:textId="77777777" w:rsidTr="000C7265">
        <w:tc>
          <w:tcPr>
            <w:tcW w:w="2250" w:type="dxa"/>
          </w:tcPr>
          <w:p w14:paraId="7972F0E8" w14:textId="77777777" w:rsidR="001F6EE6" w:rsidRDefault="001F6EE6" w:rsidP="000C7265">
            <w:pPr>
              <w:rPr>
                <w:lang w:val="en-GB"/>
              </w:rPr>
            </w:pPr>
            <w:r>
              <w:rPr>
                <w:lang w:val="en-GB"/>
              </w:rPr>
              <w:t>3</w:t>
            </w:r>
          </w:p>
        </w:tc>
        <w:tc>
          <w:tcPr>
            <w:tcW w:w="7560" w:type="dxa"/>
          </w:tcPr>
          <w:p w14:paraId="4990DFA7" w14:textId="77777777" w:rsidR="001F6EE6" w:rsidRDefault="001F6EE6" w:rsidP="000C7265">
            <w:pPr>
              <w:rPr>
                <w:lang w:val="en-GB"/>
              </w:rPr>
            </w:pPr>
            <w:r>
              <w:rPr>
                <w:lang w:val="en-GB"/>
              </w:rPr>
              <w:t>[1, -1, 1, -1, 1, -1]</w:t>
            </w:r>
          </w:p>
        </w:tc>
      </w:tr>
      <w:tr w:rsidR="001F6EE6" w14:paraId="402C3B8E" w14:textId="77777777" w:rsidTr="000C7265">
        <w:tc>
          <w:tcPr>
            <w:tcW w:w="2250" w:type="dxa"/>
          </w:tcPr>
          <w:p w14:paraId="3133F080" w14:textId="77777777" w:rsidR="001F6EE6" w:rsidRDefault="001F6EE6" w:rsidP="000C7265">
            <w:pPr>
              <w:rPr>
                <w:lang w:val="en-GB"/>
              </w:rPr>
            </w:pPr>
            <w:r>
              <w:rPr>
                <w:lang w:val="en-GB"/>
              </w:rPr>
              <w:t>4</w:t>
            </w:r>
          </w:p>
        </w:tc>
        <w:tc>
          <w:tcPr>
            <w:tcW w:w="7560" w:type="dxa"/>
          </w:tcPr>
          <w:p w14:paraId="309E338B" w14:textId="77777777"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8π/6</m:t>
              </m:r>
            </m:oMath>
            <w:r>
              <w:rPr>
                <w:lang w:val="en-GB"/>
              </w:rPr>
              <w:t>), exp(j</w:t>
            </w:r>
            <m:oMath>
              <m:r>
                <m:rPr>
                  <m:sty m:val="p"/>
                </m:rPr>
                <w:rPr>
                  <w:rFonts w:ascii="Cambria Math" w:hAnsi="Cambria Math"/>
                  <w:lang w:val="en-GB"/>
                </w:rPr>
                <m:t>4π/6</m:t>
              </m:r>
            </m:oMath>
            <w:r>
              <w:rPr>
                <w:lang w:val="en-GB"/>
              </w:rPr>
              <w:t>), 1, exp(j</w:t>
            </w:r>
            <m:oMath>
              <m:r>
                <m:rPr>
                  <m:sty m:val="p"/>
                </m:rPr>
                <w:rPr>
                  <w:rFonts w:ascii="Cambria Math" w:hAnsi="Cambria Math"/>
                  <w:lang w:val="en-GB"/>
                </w:rPr>
                <m:t>8π/6</m:t>
              </m:r>
            </m:oMath>
            <w:r>
              <w:rPr>
                <w:lang w:val="en-GB"/>
              </w:rPr>
              <w:t>), exp(j</w:t>
            </w:r>
            <m:oMath>
              <m:r>
                <m:rPr>
                  <m:sty m:val="p"/>
                </m:rPr>
                <w:rPr>
                  <w:rFonts w:ascii="Cambria Math" w:hAnsi="Cambria Math"/>
                  <w:lang w:val="en-GB"/>
                </w:rPr>
                <m:t>4π/6</m:t>
              </m:r>
            </m:oMath>
            <w:r>
              <w:rPr>
                <w:lang w:val="en-GB"/>
              </w:rPr>
              <w:t>)]</w:t>
            </w:r>
          </w:p>
        </w:tc>
      </w:tr>
      <w:tr w:rsidR="001F6EE6" w14:paraId="3055771C" w14:textId="77777777" w:rsidTr="000C7265">
        <w:tc>
          <w:tcPr>
            <w:tcW w:w="2250" w:type="dxa"/>
          </w:tcPr>
          <w:p w14:paraId="7BF58B2D" w14:textId="77777777" w:rsidR="001F6EE6" w:rsidRDefault="001F6EE6" w:rsidP="000C7265">
            <w:pPr>
              <w:rPr>
                <w:lang w:val="en-GB"/>
              </w:rPr>
            </w:pPr>
            <w:r>
              <w:rPr>
                <w:lang w:val="en-GB"/>
              </w:rPr>
              <w:t>5</w:t>
            </w:r>
          </w:p>
        </w:tc>
        <w:tc>
          <w:tcPr>
            <w:tcW w:w="7560" w:type="dxa"/>
          </w:tcPr>
          <w:p w14:paraId="15E94053" w14:textId="77777777"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10π/6</m:t>
              </m:r>
            </m:oMath>
            <w:r>
              <w:rPr>
                <w:lang w:val="en-GB"/>
              </w:rPr>
              <w:t>), exp(j</w:t>
            </w:r>
            <m:oMath>
              <m:r>
                <m:rPr>
                  <m:sty m:val="p"/>
                </m:rPr>
                <w:rPr>
                  <w:rFonts w:ascii="Cambria Math" w:hAnsi="Cambria Math"/>
                  <w:lang w:val="en-GB"/>
                </w:rPr>
                <m:t>20π/6</m:t>
              </m:r>
            </m:oMath>
            <w:r>
              <w:rPr>
                <w:lang w:val="en-GB"/>
              </w:rPr>
              <w:t>), exp(j</w:t>
            </w:r>
            <m:oMath>
              <m:r>
                <m:rPr>
                  <m:sty m:val="p"/>
                </m:rPr>
                <w:rPr>
                  <w:rFonts w:ascii="Cambria Math" w:hAnsi="Cambria Math"/>
                  <w:lang w:val="en-GB"/>
                </w:rPr>
                <m:t>6π/6</m:t>
              </m:r>
            </m:oMath>
            <w:r>
              <w:rPr>
                <w:lang w:val="en-GB"/>
              </w:rPr>
              <w:t>), exp(j</w:t>
            </w:r>
            <m:oMath>
              <m:r>
                <m:rPr>
                  <m:sty m:val="p"/>
                </m:rPr>
                <w:rPr>
                  <w:rFonts w:ascii="Cambria Math" w:hAnsi="Cambria Math"/>
                  <w:lang w:val="en-GB"/>
                </w:rPr>
                <m:t>8π/6</m:t>
              </m:r>
            </m:oMath>
            <w:r>
              <w:rPr>
                <w:lang w:val="en-GB"/>
              </w:rPr>
              <w:t>), exp(j</w:t>
            </w:r>
            <m:oMath>
              <m:r>
                <m:rPr>
                  <m:sty m:val="p"/>
                </m:rPr>
                <w:rPr>
                  <w:rFonts w:ascii="Cambria Math" w:hAnsi="Cambria Math"/>
                  <w:lang w:val="en-GB"/>
                </w:rPr>
                <m:t>10π/6</m:t>
              </m:r>
            </m:oMath>
            <w:r>
              <w:rPr>
                <w:lang w:val="en-GB"/>
              </w:rPr>
              <w:t>)]</w:t>
            </w:r>
          </w:p>
        </w:tc>
      </w:tr>
    </w:tbl>
    <w:p w14:paraId="4D102EDB" w14:textId="61CC5303" w:rsidR="001F6EE6" w:rsidRDefault="001F6EE6" w:rsidP="001F6EE6">
      <w:pPr>
        <w:rPr>
          <w:lang w:val="en-GB"/>
        </w:rPr>
      </w:pPr>
    </w:p>
    <w:p w14:paraId="00E26A78" w14:textId="41A8F1B7" w:rsidR="001F6EE6" w:rsidRDefault="001F6EE6" w:rsidP="001F6EE6">
      <w:pPr>
        <w:pStyle w:val="Caption"/>
        <w:keepNext/>
        <w:jc w:val="center"/>
      </w:pPr>
      <w:bookmarkStart w:id="22" w:name="_Ref498692610"/>
      <w:r>
        <w:t xml:space="preserve">Table </w:t>
      </w:r>
      <w:r w:rsidR="007A2666">
        <w:fldChar w:fldCharType="begin"/>
      </w:r>
      <w:r w:rsidR="007A2666">
        <w:instrText xml:space="preserve"> SEQ Table \* ARABIC </w:instrText>
      </w:r>
      <w:r w:rsidR="007A2666">
        <w:fldChar w:fldCharType="separate"/>
      </w:r>
      <w:r w:rsidR="00435C0F">
        <w:rPr>
          <w:noProof/>
        </w:rPr>
        <w:t>3</w:t>
      </w:r>
      <w:r w:rsidR="007A2666">
        <w:rPr>
          <w:noProof/>
        </w:rPr>
        <w:fldChar w:fldCharType="end"/>
      </w:r>
      <w:bookmarkEnd w:id="22"/>
      <w:r>
        <w:t xml:space="preserve">. </w:t>
      </w:r>
      <w:r w:rsidR="00946F37">
        <w:t>DFT</w:t>
      </w:r>
      <w:r>
        <w:t xml:space="preserve"> Time Domain OCC Sequence for Multiplexing Capacity of 7</w:t>
      </w:r>
    </w:p>
    <w:tbl>
      <w:tblPr>
        <w:tblStyle w:val="TableGrid"/>
        <w:tblW w:w="9810" w:type="dxa"/>
        <w:tblInd w:w="265" w:type="dxa"/>
        <w:tblLook w:val="04A0" w:firstRow="1" w:lastRow="0" w:firstColumn="1" w:lastColumn="0" w:noHBand="0" w:noVBand="1"/>
      </w:tblPr>
      <w:tblGrid>
        <w:gridCol w:w="2250"/>
        <w:gridCol w:w="7560"/>
      </w:tblGrid>
      <w:tr w:rsidR="001F6EE6" w14:paraId="54D4C6A1" w14:textId="77777777" w:rsidTr="000C7265">
        <w:tc>
          <w:tcPr>
            <w:tcW w:w="2250" w:type="dxa"/>
          </w:tcPr>
          <w:p w14:paraId="091B2815" w14:textId="77777777" w:rsidR="001F6EE6" w:rsidRDefault="001F6EE6" w:rsidP="000C7265">
            <w:pPr>
              <w:rPr>
                <w:lang w:val="en-GB"/>
              </w:rPr>
            </w:pPr>
            <w:r>
              <w:rPr>
                <w:lang w:val="en-GB"/>
              </w:rPr>
              <w:t>Sequence Index</w:t>
            </w:r>
          </w:p>
        </w:tc>
        <w:tc>
          <w:tcPr>
            <w:tcW w:w="7560" w:type="dxa"/>
          </w:tcPr>
          <w:p w14:paraId="71DD60BA" w14:textId="77777777" w:rsidR="001F6EE6" w:rsidRDefault="001F6EE6" w:rsidP="000C7265">
            <w:pPr>
              <w:rPr>
                <w:lang w:val="en-GB"/>
              </w:rPr>
            </w:pPr>
            <w:r>
              <w:rPr>
                <w:lang w:val="en-GB"/>
              </w:rPr>
              <w:t>OCC Sequences</w:t>
            </w:r>
          </w:p>
        </w:tc>
      </w:tr>
      <w:tr w:rsidR="001F6EE6" w14:paraId="1F89F3DC" w14:textId="77777777" w:rsidTr="000C7265">
        <w:tc>
          <w:tcPr>
            <w:tcW w:w="2250" w:type="dxa"/>
          </w:tcPr>
          <w:p w14:paraId="01D4E4E2" w14:textId="77777777" w:rsidR="001F6EE6" w:rsidRDefault="001F6EE6" w:rsidP="000C7265">
            <w:pPr>
              <w:rPr>
                <w:lang w:val="en-GB"/>
              </w:rPr>
            </w:pPr>
            <w:r>
              <w:rPr>
                <w:lang w:val="en-GB"/>
              </w:rPr>
              <w:t>0</w:t>
            </w:r>
          </w:p>
        </w:tc>
        <w:tc>
          <w:tcPr>
            <w:tcW w:w="7560" w:type="dxa"/>
          </w:tcPr>
          <w:p w14:paraId="5F5D7623" w14:textId="77777777" w:rsidR="001F6EE6" w:rsidRDefault="001F6EE6" w:rsidP="000C7265">
            <w:pPr>
              <w:rPr>
                <w:lang w:val="en-GB"/>
              </w:rPr>
            </w:pPr>
            <w:r>
              <w:rPr>
                <w:lang w:val="en-GB"/>
              </w:rPr>
              <w:t>[1, 1, 1, 1, 1, 1, 1]</w:t>
            </w:r>
          </w:p>
        </w:tc>
      </w:tr>
      <w:tr w:rsidR="001F6EE6" w14:paraId="633DB181" w14:textId="77777777" w:rsidTr="000C7265">
        <w:tc>
          <w:tcPr>
            <w:tcW w:w="2250" w:type="dxa"/>
          </w:tcPr>
          <w:p w14:paraId="0A5D12EC" w14:textId="77777777" w:rsidR="001F6EE6" w:rsidRDefault="001F6EE6" w:rsidP="000C7265">
            <w:pPr>
              <w:rPr>
                <w:lang w:val="en-GB"/>
              </w:rPr>
            </w:pPr>
            <w:r>
              <w:rPr>
                <w:lang w:val="en-GB"/>
              </w:rPr>
              <w:t>1</w:t>
            </w:r>
          </w:p>
        </w:tc>
        <w:tc>
          <w:tcPr>
            <w:tcW w:w="7560" w:type="dxa"/>
          </w:tcPr>
          <w:p w14:paraId="2FAB8C9A" w14:textId="77777777"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2π/7</m:t>
              </m:r>
            </m:oMath>
            <w:r>
              <w:rPr>
                <w:lang w:val="en-GB"/>
              </w:rPr>
              <w:t>), exp(j</w:t>
            </w:r>
            <m:oMath>
              <m:r>
                <m:rPr>
                  <m:sty m:val="p"/>
                </m:rPr>
                <w:rPr>
                  <w:rFonts w:ascii="Cambria Math" w:hAnsi="Cambria Math"/>
                  <w:lang w:val="en-GB"/>
                </w:rPr>
                <m:t>4π/7</m:t>
              </m:r>
            </m:oMath>
            <w:r>
              <w:rPr>
                <w:lang w:val="en-GB"/>
              </w:rPr>
              <w:t>), exp(j</w:t>
            </w:r>
            <m:oMath>
              <m:r>
                <m:rPr>
                  <m:sty m:val="p"/>
                </m:rPr>
                <w:rPr>
                  <w:rFonts w:ascii="Cambria Math" w:hAnsi="Cambria Math"/>
                  <w:lang w:val="en-GB"/>
                </w:rPr>
                <m:t>6π/7</m:t>
              </m:r>
            </m:oMath>
            <w:r>
              <w:rPr>
                <w:lang w:val="en-GB"/>
              </w:rPr>
              <w:t xml:space="preserve">), </w:t>
            </w:r>
            <w:proofErr w:type="spellStart"/>
            <w:r>
              <w:rPr>
                <w:lang w:val="en-GB"/>
              </w:rPr>
              <w:t>exp</w:t>
            </w:r>
            <w:proofErr w:type="spellEnd"/>
            <w:r>
              <w:rPr>
                <w:lang w:val="en-GB"/>
              </w:rPr>
              <w:t>(j</w:t>
            </w:r>
            <m:oMath>
              <m:r>
                <m:rPr>
                  <m:sty m:val="p"/>
                </m:rPr>
                <w:rPr>
                  <w:rFonts w:ascii="Cambria Math" w:hAnsi="Cambria Math"/>
                  <w:lang w:val="en-GB"/>
                </w:rPr>
                <m:t>8π/7</m:t>
              </m:r>
            </m:oMath>
            <w:r>
              <w:rPr>
                <w:lang w:val="en-GB"/>
              </w:rPr>
              <w:t>), exp(j</w:t>
            </w:r>
            <m:oMath>
              <m:r>
                <m:rPr>
                  <m:sty m:val="p"/>
                </m:rPr>
                <w:rPr>
                  <w:rFonts w:ascii="Cambria Math" w:hAnsi="Cambria Math"/>
                  <w:lang w:val="en-GB"/>
                </w:rPr>
                <m:t>10π/7</m:t>
              </m:r>
            </m:oMath>
            <w:r>
              <w:rPr>
                <w:lang w:val="en-GB"/>
              </w:rPr>
              <w:t>), exp(j</w:t>
            </w:r>
            <m:oMath>
              <m:r>
                <m:rPr>
                  <m:sty m:val="p"/>
                </m:rPr>
                <w:rPr>
                  <w:rFonts w:ascii="Cambria Math" w:hAnsi="Cambria Math"/>
                  <w:lang w:val="en-GB"/>
                </w:rPr>
                <m:t>12π/7</m:t>
              </m:r>
            </m:oMath>
            <w:r>
              <w:rPr>
                <w:lang w:val="en-GB"/>
              </w:rPr>
              <w:t>)]</w:t>
            </w:r>
          </w:p>
        </w:tc>
      </w:tr>
      <w:tr w:rsidR="001F6EE6" w14:paraId="1C1CB2D5" w14:textId="77777777" w:rsidTr="000C7265">
        <w:tc>
          <w:tcPr>
            <w:tcW w:w="2250" w:type="dxa"/>
          </w:tcPr>
          <w:p w14:paraId="50CF9F98" w14:textId="77777777" w:rsidR="001F6EE6" w:rsidRDefault="001F6EE6" w:rsidP="000C7265">
            <w:pPr>
              <w:rPr>
                <w:lang w:val="en-GB"/>
              </w:rPr>
            </w:pPr>
            <w:r>
              <w:rPr>
                <w:lang w:val="en-GB"/>
              </w:rPr>
              <w:t>2</w:t>
            </w:r>
          </w:p>
        </w:tc>
        <w:tc>
          <w:tcPr>
            <w:tcW w:w="7560" w:type="dxa"/>
          </w:tcPr>
          <w:p w14:paraId="482A5C1D" w14:textId="6288E1B5"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4π/7</m:t>
              </m:r>
            </m:oMath>
            <w:r>
              <w:rPr>
                <w:lang w:val="en-GB"/>
              </w:rPr>
              <w:t>), exp(j</w:t>
            </w:r>
            <m:oMath>
              <m:r>
                <m:rPr>
                  <m:sty m:val="p"/>
                </m:rPr>
                <w:rPr>
                  <w:rFonts w:ascii="Cambria Math" w:hAnsi="Cambria Math"/>
                  <w:lang w:val="en-GB"/>
                </w:rPr>
                <m:t>8π/7</m:t>
              </m:r>
            </m:oMath>
            <w:r>
              <w:rPr>
                <w:lang w:val="en-GB"/>
              </w:rPr>
              <w:t>), exp(j</w:t>
            </w:r>
            <m:oMath>
              <m:r>
                <m:rPr>
                  <m:sty m:val="p"/>
                </m:rPr>
                <w:rPr>
                  <w:rFonts w:ascii="Cambria Math" w:hAnsi="Cambria Math"/>
                  <w:lang w:val="en-GB"/>
                </w:rPr>
                <m:t>12π/7</m:t>
              </m:r>
            </m:oMath>
            <w:r>
              <w:rPr>
                <w:lang w:val="en-GB"/>
              </w:rPr>
              <w:t>), exp(j</w:t>
            </w:r>
            <m:oMath>
              <m:r>
                <m:rPr>
                  <m:sty m:val="p"/>
                </m:rPr>
                <w:rPr>
                  <w:rFonts w:ascii="Cambria Math" w:hAnsi="Cambria Math"/>
                  <w:lang w:val="en-GB"/>
                </w:rPr>
                <m:t>2π/7</m:t>
              </m:r>
            </m:oMath>
            <w:r>
              <w:rPr>
                <w:lang w:val="en-GB"/>
              </w:rPr>
              <w:t>), exp(j</w:t>
            </w:r>
            <m:oMath>
              <m:r>
                <m:rPr>
                  <m:sty m:val="p"/>
                </m:rPr>
                <w:rPr>
                  <w:rFonts w:ascii="Cambria Math" w:hAnsi="Cambria Math"/>
                  <w:lang w:val="en-GB"/>
                </w:rPr>
                <m:t>6π/7</m:t>
              </m:r>
            </m:oMath>
            <w:r>
              <w:rPr>
                <w:lang w:val="en-GB"/>
              </w:rPr>
              <w:t>), exp(j</w:t>
            </w:r>
            <m:oMath>
              <m:r>
                <m:rPr>
                  <m:sty m:val="p"/>
                </m:rPr>
                <w:rPr>
                  <w:rFonts w:ascii="Cambria Math" w:hAnsi="Cambria Math"/>
                  <w:lang w:val="en-GB"/>
                </w:rPr>
                <m:t>10π/7</m:t>
              </m:r>
            </m:oMath>
            <w:r>
              <w:rPr>
                <w:lang w:val="en-GB"/>
              </w:rPr>
              <w:t>)]</w:t>
            </w:r>
          </w:p>
        </w:tc>
      </w:tr>
      <w:tr w:rsidR="001F6EE6" w14:paraId="4BF8DAD4" w14:textId="77777777" w:rsidTr="000C7265">
        <w:tc>
          <w:tcPr>
            <w:tcW w:w="2250" w:type="dxa"/>
          </w:tcPr>
          <w:p w14:paraId="1405573E" w14:textId="77777777" w:rsidR="001F6EE6" w:rsidRDefault="001F6EE6" w:rsidP="000C7265">
            <w:pPr>
              <w:rPr>
                <w:lang w:val="en-GB"/>
              </w:rPr>
            </w:pPr>
            <w:r>
              <w:rPr>
                <w:lang w:val="en-GB"/>
              </w:rPr>
              <w:t>3</w:t>
            </w:r>
          </w:p>
        </w:tc>
        <w:tc>
          <w:tcPr>
            <w:tcW w:w="7560" w:type="dxa"/>
          </w:tcPr>
          <w:p w14:paraId="2BF0B267" w14:textId="2F63045D"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6π/7</m:t>
              </m:r>
            </m:oMath>
            <w:r>
              <w:rPr>
                <w:lang w:val="en-GB"/>
              </w:rPr>
              <w:t>), exp(j</w:t>
            </w:r>
            <m:oMath>
              <m:r>
                <m:rPr>
                  <m:sty m:val="p"/>
                </m:rPr>
                <w:rPr>
                  <w:rFonts w:ascii="Cambria Math" w:hAnsi="Cambria Math"/>
                  <w:lang w:val="en-GB"/>
                </w:rPr>
                <m:t>12π/7</m:t>
              </m:r>
            </m:oMath>
            <w:r>
              <w:rPr>
                <w:lang w:val="en-GB"/>
              </w:rPr>
              <w:t>), exp(j</w:t>
            </w:r>
            <m:oMath>
              <m:r>
                <m:rPr>
                  <m:sty m:val="p"/>
                </m:rPr>
                <w:rPr>
                  <w:rFonts w:ascii="Cambria Math" w:hAnsi="Cambria Math"/>
                  <w:lang w:val="en-GB"/>
                </w:rPr>
                <m:t>4π/7</m:t>
              </m:r>
            </m:oMath>
            <w:r>
              <w:rPr>
                <w:lang w:val="en-GB"/>
              </w:rPr>
              <w:t>), exp(j</w:t>
            </w:r>
            <m:oMath>
              <m:r>
                <m:rPr>
                  <m:sty m:val="p"/>
                </m:rPr>
                <w:rPr>
                  <w:rFonts w:ascii="Cambria Math" w:hAnsi="Cambria Math"/>
                  <w:lang w:val="en-GB"/>
                </w:rPr>
                <m:t>10π/7</m:t>
              </m:r>
            </m:oMath>
            <w:r>
              <w:rPr>
                <w:lang w:val="en-GB"/>
              </w:rPr>
              <w:t>), exp(j</w:t>
            </w:r>
            <m:oMath>
              <m:r>
                <m:rPr>
                  <m:sty m:val="p"/>
                </m:rPr>
                <w:rPr>
                  <w:rFonts w:ascii="Cambria Math" w:hAnsi="Cambria Math"/>
                  <w:lang w:val="en-GB"/>
                </w:rPr>
                <m:t>2π/7</m:t>
              </m:r>
            </m:oMath>
            <w:r>
              <w:rPr>
                <w:lang w:val="en-GB"/>
              </w:rPr>
              <w:t>), exp(j</w:t>
            </w:r>
            <m:oMath>
              <m:r>
                <m:rPr>
                  <m:sty m:val="p"/>
                </m:rPr>
                <w:rPr>
                  <w:rFonts w:ascii="Cambria Math" w:hAnsi="Cambria Math"/>
                  <w:lang w:val="en-GB"/>
                </w:rPr>
                <m:t>8π/7</m:t>
              </m:r>
            </m:oMath>
            <w:r>
              <w:rPr>
                <w:lang w:val="en-GB"/>
              </w:rPr>
              <w:t>)]</w:t>
            </w:r>
          </w:p>
        </w:tc>
      </w:tr>
      <w:tr w:rsidR="001F6EE6" w14:paraId="344D69CA" w14:textId="77777777" w:rsidTr="000C7265">
        <w:tc>
          <w:tcPr>
            <w:tcW w:w="2250" w:type="dxa"/>
          </w:tcPr>
          <w:p w14:paraId="24EFE6D0" w14:textId="77777777" w:rsidR="001F6EE6" w:rsidRDefault="001F6EE6" w:rsidP="000C7265">
            <w:pPr>
              <w:rPr>
                <w:lang w:val="en-GB"/>
              </w:rPr>
            </w:pPr>
            <w:r>
              <w:rPr>
                <w:lang w:val="en-GB"/>
              </w:rPr>
              <w:lastRenderedPageBreak/>
              <w:t>4</w:t>
            </w:r>
          </w:p>
        </w:tc>
        <w:tc>
          <w:tcPr>
            <w:tcW w:w="7560" w:type="dxa"/>
          </w:tcPr>
          <w:p w14:paraId="22766D57" w14:textId="36A571B2"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8π/7</m:t>
              </m:r>
            </m:oMath>
            <w:r>
              <w:rPr>
                <w:lang w:val="en-GB"/>
              </w:rPr>
              <w:t>), exp(j</w:t>
            </w:r>
            <m:oMath>
              <m:r>
                <m:rPr>
                  <m:sty m:val="p"/>
                </m:rPr>
                <w:rPr>
                  <w:rFonts w:ascii="Cambria Math" w:hAnsi="Cambria Math"/>
                  <w:lang w:val="en-GB"/>
                </w:rPr>
                <m:t>2π/7</m:t>
              </m:r>
            </m:oMath>
            <w:r>
              <w:rPr>
                <w:lang w:val="en-GB"/>
              </w:rPr>
              <w:t>), exp(j</w:t>
            </w:r>
            <m:oMath>
              <m:r>
                <m:rPr>
                  <m:sty m:val="p"/>
                </m:rPr>
                <w:rPr>
                  <w:rFonts w:ascii="Cambria Math" w:hAnsi="Cambria Math"/>
                  <w:lang w:val="en-GB"/>
                </w:rPr>
                <m:t>10π/7</m:t>
              </m:r>
            </m:oMath>
            <w:r>
              <w:rPr>
                <w:lang w:val="en-GB"/>
              </w:rPr>
              <w:t>), exp(j</w:t>
            </w:r>
            <m:oMath>
              <m:r>
                <m:rPr>
                  <m:sty m:val="p"/>
                </m:rPr>
                <w:rPr>
                  <w:rFonts w:ascii="Cambria Math" w:hAnsi="Cambria Math"/>
                  <w:lang w:val="en-GB"/>
                </w:rPr>
                <m:t>4π/7</m:t>
              </m:r>
            </m:oMath>
            <w:r>
              <w:rPr>
                <w:lang w:val="en-GB"/>
              </w:rPr>
              <w:t xml:space="preserve">), </w:t>
            </w:r>
            <w:proofErr w:type="spellStart"/>
            <w:r>
              <w:rPr>
                <w:lang w:val="en-GB"/>
              </w:rPr>
              <w:t>exp</w:t>
            </w:r>
            <w:proofErr w:type="spellEnd"/>
            <w:r>
              <w:rPr>
                <w:lang w:val="en-GB"/>
              </w:rPr>
              <w:t>(j</w:t>
            </w:r>
            <m:oMath>
              <m:r>
                <m:rPr>
                  <m:sty m:val="p"/>
                </m:rPr>
                <w:rPr>
                  <w:rFonts w:ascii="Cambria Math" w:hAnsi="Cambria Math"/>
                  <w:lang w:val="en-GB"/>
                </w:rPr>
                <m:t>12π/7</m:t>
              </m:r>
            </m:oMath>
            <w:r>
              <w:rPr>
                <w:lang w:val="en-GB"/>
              </w:rPr>
              <w:t>), exp(j</w:t>
            </w:r>
            <m:oMath>
              <m:r>
                <m:rPr>
                  <m:sty m:val="p"/>
                </m:rPr>
                <w:rPr>
                  <w:rFonts w:ascii="Cambria Math" w:hAnsi="Cambria Math"/>
                  <w:lang w:val="en-GB"/>
                </w:rPr>
                <m:t>6π/7</m:t>
              </m:r>
            </m:oMath>
            <w:r>
              <w:rPr>
                <w:lang w:val="en-GB"/>
              </w:rPr>
              <w:t>)]</w:t>
            </w:r>
          </w:p>
        </w:tc>
      </w:tr>
      <w:tr w:rsidR="001F6EE6" w14:paraId="19A5B757" w14:textId="77777777" w:rsidTr="000C7265">
        <w:tc>
          <w:tcPr>
            <w:tcW w:w="2250" w:type="dxa"/>
          </w:tcPr>
          <w:p w14:paraId="18E0334A" w14:textId="77777777" w:rsidR="001F6EE6" w:rsidRDefault="001F6EE6" w:rsidP="000C7265">
            <w:pPr>
              <w:rPr>
                <w:lang w:val="en-GB"/>
              </w:rPr>
            </w:pPr>
            <w:r>
              <w:rPr>
                <w:lang w:val="en-GB"/>
              </w:rPr>
              <w:t>5</w:t>
            </w:r>
          </w:p>
        </w:tc>
        <w:tc>
          <w:tcPr>
            <w:tcW w:w="7560" w:type="dxa"/>
          </w:tcPr>
          <w:p w14:paraId="6C1C6D9B" w14:textId="38668667"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10π/7</m:t>
              </m:r>
            </m:oMath>
            <w:r>
              <w:rPr>
                <w:lang w:val="en-GB"/>
              </w:rPr>
              <w:t>), exp(j</w:t>
            </w:r>
            <m:oMath>
              <m:r>
                <m:rPr>
                  <m:sty m:val="p"/>
                </m:rPr>
                <w:rPr>
                  <w:rFonts w:ascii="Cambria Math" w:hAnsi="Cambria Math"/>
                  <w:lang w:val="en-GB"/>
                </w:rPr>
                <m:t>6π/7</m:t>
              </m:r>
            </m:oMath>
            <w:r>
              <w:rPr>
                <w:lang w:val="en-GB"/>
              </w:rPr>
              <w:t>), exp(j</w:t>
            </w:r>
            <m:oMath>
              <m:r>
                <m:rPr>
                  <m:sty m:val="p"/>
                </m:rPr>
                <w:rPr>
                  <w:rFonts w:ascii="Cambria Math" w:hAnsi="Cambria Math"/>
                  <w:lang w:val="en-GB"/>
                </w:rPr>
                <m:t>2π/7</m:t>
              </m:r>
            </m:oMath>
            <w:r>
              <w:rPr>
                <w:lang w:val="en-GB"/>
              </w:rPr>
              <w:t>), exp(j</w:t>
            </w:r>
            <m:oMath>
              <m:r>
                <m:rPr>
                  <m:sty m:val="p"/>
                </m:rPr>
                <w:rPr>
                  <w:rFonts w:ascii="Cambria Math" w:hAnsi="Cambria Math"/>
                  <w:lang w:val="en-GB"/>
                </w:rPr>
                <m:t>12π/7</m:t>
              </m:r>
            </m:oMath>
            <w:r>
              <w:rPr>
                <w:lang w:val="en-GB"/>
              </w:rPr>
              <w:t>), exp(j</w:t>
            </w:r>
            <m:oMath>
              <m:r>
                <m:rPr>
                  <m:sty m:val="p"/>
                </m:rPr>
                <w:rPr>
                  <w:rFonts w:ascii="Cambria Math" w:hAnsi="Cambria Math"/>
                  <w:lang w:val="en-GB"/>
                </w:rPr>
                <m:t>8π/7</m:t>
              </m:r>
            </m:oMath>
            <w:r>
              <w:rPr>
                <w:lang w:val="en-GB"/>
              </w:rPr>
              <w:t>), exp(j</w:t>
            </w:r>
            <m:oMath>
              <m:r>
                <m:rPr>
                  <m:sty m:val="p"/>
                </m:rPr>
                <w:rPr>
                  <w:rFonts w:ascii="Cambria Math" w:hAnsi="Cambria Math"/>
                  <w:lang w:val="en-GB"/>
                </w:rPr>
                <m:t>4π/7</m:t>
              </m:r>
            </m:oMath>
            <w:r>
              <w:rPr>
                <w:lang w:val="en-GB"/>
              </w:rPr>
              <w:t>)]</w:t>
            </w:r>
          </w:p>
        </w:tc>
      </w:tr>
      <w:tr w:rsidR="001F6EE6" w14:paraId="72D252CE" w14:textId="77777777" w:rsidTr="000C7265">
        <w:tc>
          <w:tcPr>
            <w:tcW w:w="2250" w:type="dxa"/>
          </w:tcPr>
          <w:p w14:paraId="05774AF8" w14:textId="77777777" w:rsidR="001F6EE6" w:rsidRDefault="001F6EE6" w:rsidP="000C7265">
            <w:pPr>
              <w:rPr>
                <w:lang w:val="en-GB"/>
              </w:rPr>
            </w:pPr>
            <w:r>
              <w:rPr>
                <w:lang w:val="en-GB"/>
              </w:rPr>
              <w:t>6</w:t>
            </w:r>
          </w:p>
        </w:tc>
        <w:tc>
          <w:tcPr>
            <w:tcW w:w="7560" w:type="dxa"/>
          </w:tcPr>
          <w:p w14:paraId="4C83AEB6" w14:textId="53087357" w:rsidR="001F6EE6" w:rsidRDefault="001F6EE6" w:rsidP="000C7265">
            <w:pPr>
              <w:rPr>
                <w:lang w:val="en-GB"/>
              </w:rPr>
            </w:pPr>
            <w:r>
              <w:rPr>
                <w:lang w:val="en-GB"/>
              </w:rPr>
              <w:t xml:space="preserve">[1, </w:t>
            </w:r>
            <w:proofErr w:type="spellStart"/>
            <w:r>
              <w:rPr>
                <w:lang w:val="en-GB"/>
              </w:rPr>
              <w:t>exp</w:t>
            </w:r>
            <w:proofErr w:type="spellEnd"/>
            <w:r>
              <w:rPr>
                <w:lang w:val="en-GB"/>
              </w:rPr>
              <w:t>(j</w:t>
            </w:r>
            <m:oMath>
              <m:r>
                <m:rPr>
                  <m:sty m:val="p"/>
                </m:rPr>
                <w:rPr>
                  <w:rFonts w:ascii="Cambria Math" w:hAnsi="Cambria Math"/>
                  <w:lang w:val="en-GB"/>
                </w:rPr>
                <m:t>12π/7</m:t>
              </m:r>
            </m:oMath>
            <w:r>
              <w:rPr>
                <w:lang w:val="en-GB"/>
              </w:rPr>
              <w:t>), exp(j</w:t>
            </w:r>
            <m:oMath>
              <m:r>
                <m:rPr>
                  <m:sty m:val="p"/>
                </m:rPr>
                <w:rPr>
                  <w:rFonts w:ascii="Cambria Math" w:hAnsi="Cambria Math"/>
                  <w:lang w:val="en-GB"/>
                </w:rPr>
                <m:t>10π/7</m:t>
              </m:r>
            </m:oMath>
            <w:r>
              <w:rPr>
                <w:lang w:val="en-GB"/>
              </w:rPr>
              <w:t>), exp(j</w:t>
            </w:r>
            <m:oMath>
              <m:r>
                <m:rPr>
                  <m:sty m:val="p"/>
                </m:rPr>
                <w:rPr>
                  <w:rFonts w:ascii="Cambria Math" w:hAnsi="Cambria Math"/>
                  <w:lang w:val="en-GB"/>
                </w:rPr>
                <m:t>8π/7</m:t>
              </m:r>
            </m:oMath>
            <w:r>
              <w:rPr>
                <w:lang w:val="en-GB"/>
              </w:rPr>
              <w:t>), exp(j</w:t>
            </w:r>
            <m:oMath>
              <m:r>
                <m:rPr>
                  <m:sty m:val="p"/>
                </m:rPr>
                <w:rPr>
                  <w:rFonts w:ascii="Cambria Math" w:hAnsi="Cambria Math"/>
                  <w:lang w:val="en-GB"/>
                </w:rPr>
                <m:t>6π/7</m:t>
              </m:r>
            </m:oMath>
            <w:r>
              <w:rPr>
                <w:lang w:val="en-GB"/>
              </w:rPr>
              <w:t>), exp(j</w:t>
            </w:r>
            <m:oMath>
              <m:r>
                <m:rPr>
                  <m:sty m:val="p"/>
                </m:rPr>
                <w:rPr>
                  <w:rFonts w:ascii="Cambria Math" w:hAnsi="Cambria Math"/>
                  <w:lang w:val="en-GB"/>
                </w:rPr>
                <m:t>4π/7</m:t>
              </m:r>
            </m:oMath>
            <w:r>
              <w:rPr>
                <w:lang w:val="en-GB"/>
              </w:rPr>
              <w:t>), exp(j</w:t>
            </w:r>
            <m:oMath>
              <m:r>
                <m:rPr>
                  <m:sty m:val="p"/>
                </m:rPr>
                <w:rPr>
                  <w:rFonts w:ascii="Cambria Math" w:hAnsi="Cambria Math"/>
                  <w:lang w:val="en-GB"/>
                </w:rPr>
                <m:t>2π/7</m:t>
              </m:r>
            </m:oMath>
            <w:r>
              <w:rPr>
                <w:lang w:val="en-GB"/>
              </w:rPr>
              <w:t>)]</w:t>
            </w:r>
          </w:p>
        </w:tc>
      </w:tr>
    </w:tbl>
    <w:p w14:paraId="1901F341" w14:textId="7B643F9F" w:rsidR="001F6EE6" w:rsidRDefault="001F6EE6" w:rsidP="00B32EF8">
      <w:pPr>
        <w:rPr>
          <w:lang w:val="en-GB"/>
        </w:rPr>
      </w:pPr>
    </w:p>
    <w:p w14:paraId="7D97D5F2" w14:textId="60F7AB2B" w:rsidR="004B0467" w:rsidRPr="004B0467" w:rsidRDefault="00B32EF8" w:rsidP="004B0467">
      <w:pPr>
        <w:jc w:val="both"/>
        <w:rPr>
          <w:b/>
          <w:i/>
          <w:kern w:val="2"/>
          <w:lang w:eastAsia="zh-CN"/>
        </w:rPr>
      </w:pPr>
      <w:r w:rsidRPr="000305D3">
        <w:rPr>
          <w:b/>
          <w:i/>
          <w:u w:val="single"/>
          <w:lang w:val="en-GB"/>
        </w:rPr>
        <w:t xml:space="preserve">Proposal </w:t>
      </w:r>
      <w:r w:rsidR="00836CB4">
        <w:rPr>
          <w:b/>
          <w:i/>
          <w:u w:val="single"/>
          <w:lang w:val="en-GB"/>
        </w:rPr>
        <w:t>2</w:t>
      </w:r>
      <w:r w:rsidRPr="000305D3">
        <w:rPr>
          <w:b/>
          <w:i/>
          <w:u w:val="single"/>
          <w:lang w:val="en-GB"/>
        </w:rPr>
        <w:t>:</w:t>
      </w:r>
      <w:r w:rsidRPr="000305D3">
        <w:rPr>
          <w:b/>
          <w:i/>
          <w:lang w:val="en-GB"/>
        </w:rPr>
        <w:t xml:space="preserve"> </w:t>
      </w:r>
      <w:r w:rsidR="00D73CC9" w:rsidRPr="000305D3">
        <w:rPr>
          <w:b/>
          <w:i/>
          <w:kern w:val="2"/>
          <w:lang w:eastAsia="zh-CN"/>
        </w:rPr>
        <w:t xml:space="preserve">For </w:t>
      </w:r>
      <w:r w:rsidR="00D51F8A">
        <w:rPr>
          <w:b/>
          <w:i/>
          <w:kern w:val="2"/>
          <w:lang w:eastAsia="zh-CN"/>
        </w:rPr>
        <w:t xml:space="preserve">NR </w:t>
      </w:r>
      <w:r w:rsidR="00D73CC9" w:rsidRPr="000305D3">
        <w:rPr>
          <w:b/>
          <w:i/>
          <w:kern w:val="2"/>
          <w:lang w:eastAsia="zh-CN"/>
        </w:rPr>
        <w:t xml:space="preserve">long PUCCH with up to 2 bits, DFT </w:t>
      </w:r>
      <w:r w:rsidR="001F6EE6">
        <w:rPr>
          <w:b/>
          <w:i/>
          <w:kern w:val="2"/>
          <w:lang w:eastAsia="zh-CN"/>
        </w:rPr>
        <w:t>basis</w:t>
      </w:r>
      <w:r w:rsidR="00D73CC9" w:rsidRPr="001F6EE6">
        <w:rPr>
          <w:b/>
          <w:i/>
          <w:kern w:val="2"/>
          <w:lang w:eastAsia="zh-CN"/>
        </w:rPr>
        <w:t xml:space="preserve"> in </w:t>
      </w:r>
      <w:r w:rsidR="001F6EE6" w:rsidRPr="001F6EE6">
        <w:rPr>
          <w:b/>
          <w:i/>
          <w:kern w:val="2"/>
          <w:lang w:eastAsia="zh-CN"/>
        </w:rPr>
        <w:fldChar w:fldCharType="begin"/>
      </w:r>
      <w:r w:rsidR="001F6EE6" w:rsidRPr="001F6EE6">
        <w:rPr>
          <w:b/>
          <w:i/>
          <w:kern w:val="2"/>
          <w:lang w:eastAsia="zh-CN"/>
        </w:rPr>
        <w:instrText xml:space="preserve"> REF _Ref498692606 \h  \* MERGEFORMAT </w:instrText>
      </w:r>
      <w:r w:rsidR="001F6EE6" w:rsidRPr="001F6EE6">
        <w:rPr>
          <w:b/>
          <w:i/>
          <w:kern w:val="2"/>
          <w:lang w:eastAsia="zh-CN"/>
        </w:rPr>
      </w:r>
      <w:r w:rsidR="001F6EE6" w:rsidRPr="001F6EE6">
        <w:rPr>
          <w:b/>
          <w:i/>
          <w:kern w:val="2"/>
          <w:lang w:eastAsia="zh-CN"/>
        </w:rPr>
        <w:fldChar w:fldCharType="separate"/>
      </w:r>
      <w:r w:rsidR="00435C0F" w:rsidRPr="00435C0F">
        <w:rPr>
          <w:b/>
        </w:rPr>
        <w:t xml:space="preserve">Table </w:t>
      </w:r>
      <w:r w:rsidR="00435C0F" w:rsidRPr="00435C0F">
        <w:rPr>
          <w:b/>
          <w:noProof/>
        </w:rPr>
        <w:t>2</w:t>
      </w:r>
      <w:r w:rsidR="001F6EE6" w:rsidRPr="001F6EE6">
        <w:rPr>
          <w:b/>
          <w:i/>
          <w:kern w:val="2"/>
          <w:lang w:eastAsia="zh-CN"/>
        </w:rPr>
        <w:fldChar w:fldCharType="end"/>
      </w:r>
      <w:r w:rsidR="001F6EE6" w:rsidRPr="001F6EE6">
        <w:rPr>
          <w:b/>
          <w:i/>
          <w:kern w:val="2"/>
          <w:lang w:eastAsia="zh-CN"/>
        </w:rPr>
        <w:t xml:space="preserve"> and </w:t>
      </w:r>
      <w:r w:rsidR="001F6EE6" w:rsidRPr="001F6EE6">
        <w:rPr>
          <w:b/>
          <w:i/>
          <w:kern w:val="2"/>
          <w:lang w:eastAsia="zh-CN"/>
        </w:rPr>
        <w:fldChar w:fldCharType="begin"/>
      </w:r>
      <w:r w:rsidR="001F6EE6" w:rsidRPr="001F6EE6">
        <w:rPr>
          <w:b/>
          <w:i/>
          <w:kern w:val="2"/>
          <w:lang w:eastAsia="zh-CN"/>
        </w:rPr>
        <w:instrText xml:space="preserve"> REF _Ref498692610 \h  \* MERGEFORMAT </w:instrText>
      </w:r>
      <w:r w:rsidR="001F6EE6" w:rsidRPr="001F6EE6">
        <w:rPr>
          <w:b/>
          <w:i/>
          <w:kern w:val="2"/>
          <w:lang w:eastAsia="zh-CN"/>
        </w:rPr>
      </w:r>
      <w:r w:rsidR="001F6EE6" w:rsidRPr="001F6EE6">
        <w:rPr>
          <w:b/>
          <w:i/>
          <w:kern w:val="2"/>
          <w:lang w:eastAsia="zh-CN"/>
        </w:rPr>
        <w:fldChar w:fldCharType="separate"/>
      </w:r>
      <w:r w:rsidR="00435C0F" w:rsidRPr="00435C0F">
        <w:rPr>
          <w:b/>
        </w:rPr>
        <w:t xml:space="preserve">Table </w:t>
      </w:r>
      <w:r w:rsidR="00435C0F" w:rsidRPr="00435C0F">
        <w:rPr>
          <w:b/>
          <w:noProof/>
        </w:rPr>
        <w:t>3</w:t>
      </w:r>
      <w:r w:rsidR="001F6EE6" w:rsidRPr="001F6EE6">
        <w:rPr>
          <w:b/>
          <w:i/>
          <w:kern w:val="2"/>
          <w:lang w:eastAsia="zh-CN"/>
        </w:rPr>
        <w:fldChar w:fldCharType="end"/>
      </w:r>
      <w:r w:rsidR="00D73CC9" w:rsidRPr="001F6EE6">
        <w:rPr>
          <w:b/>
          <w:i/>
          <w:kern w:val="2"/>
          <w:lang w:eastAsia="zh-CN"/>
        </w:rPr>
        <w:t xml:space="preserve"> </w:t>
      </w:r>
      <w:r w:rsidR="00946F37">
        <w:rPr>
          <w:b/>
          <w:i/>
          <w:kern w:val="2"/>
          <w:lang w:eastAsia="zh-CN"/>
        </w:rPr>
        <w:t>are</w:t>
      </w:r>
      <w:r w:rsidR="00D73CC9" w:rsidRPr="000305D3">
        <w:rPr>
          <w:b/>
          <w:i/>
          <w:kern w:val="2"/>
          <w:lang w:eastAsia="zh-CN"/>
        </w:rPr>
        <w:t xml:space="preserve"> used as time domain OCC for multiplexing capacity of 6 and 7.</w:t>
      </w:r>
    </w:p>
    <w:p w14:paraId="7E0B4411" w14:textId="1FDCC091" w:rsidR="004B0467" w:rsidRPr="00033164" w:rsidRDefault="004B0467" w:rsidP="004B0467">
      <w:pPr>
        <w:pStyle w:val="Heading1"/>
        <w:jc w:val="both"/>
      </w:pPr>
      <w:r>
        <w:t>Sequences</w:t>
      </w:r>
      <w:r w:rsidR="00442993">
        <w:t xml:space="preserve"> and Frequency Hopping</w:t>
      </w:r>
      <w:r>
        <w:t xml:space="preserve"> for PUCCH</w:t>
      </w:r>
    </w:p>
    <w:p w14:paraId="05416F89" w14:textId="0EA69C5C" w:rsidR="004B0467" w:rsidRPr="006C04A5" w:rsidRDefault="004B0467" w:rsidP="004B0467">
      <w:pPr>
        <w:jc w:val="both"/>
        <w:rPr>
          <w:lang w:val="en-GB"/>
        </w:rPr>
      </w:pPr>
      <w:r w:rsidRPr="006C04A5">
        <w:rPr>
          <w:lang w:val="en-GB"/>
        </w:rPr>
        <w:t>To random</w:t>
      </w:r>
      <w:r>
        <w:rPr>
          <w:lang w:val="en-GB"/>
        </w:rPr>
        <w:t xml:space="preserve">ize inter-cell interference, the sequences and cyclic shifts can be hopped according to a certain pattern. LTE standard already has the hopping pattern for the sequences and cyclic shifts, </w:t>
      </w:r>
      <w:r w:rsidR="005C3D5E">
        <w:rPr>
          <w:lang w:val="en-GB"/>
        </w:rPr>
        <w:t>and it can be</w:t>
      </w:r>
      <w:r>
        <w:rPr>
          <w:lang w:val="en-GB"/>
        </w:rPr>
        <w:t xml:space="preserve"> reuse for NR. Even though the LTE PUCCH hopping pattern is limited to 3 and 4 OCC cases, it can be naturally extended to </w:t>
      </w:r>
      <w:r w:rsidR="00563E05">
        <w:rPr>
          <w:lang w:val="en-GB"/>
        </w:rPr>
        <w:t>OCC codes with different lengths</w:t>
      </w:r>
      <w:r>
        <w:rPr>
          <w:lang w:val="en-GB"/>
        </w:rPr>
        <w:t>.</w:t>
      </w:r>
      <w:r w:rsidR="005C3D5E">
        <w:rPr>
          <w:lang w:val="en-GB"/>
        </w:rPr>
        <w:t xml:space="preserve"> </w:t>
      </w:r>
      <w:r w:rsidR="006B6B6B">
        <w:rPr>
          <w:lang w:val="en-GB"/>
        </w:rPr>
        <w:t>Similar to</w:t>
      </w:r>
      <w:r w:rsidR="005C3D5E">
        <w:rPr>
          <w:lang w:val="en-GB"/>
        </w:rPr>
        <w:t xml:space="preserve"> LTE, cell specific </w:t>
      </w:r>
      <w:r w:rsidR="006B6B6B">
        <w:rPr>
          <w:lang w:val="en-GB"/>
        </w:rPr>
        <w:t xml:space="preserve">sequence and </w:t>
      </w:r>
      <w:r w:rsidR="005C3D5E">
        <w:rPr>
          <w:lang w:val="en-GB"/>
        </w:rPr>
        <w:t xml:space="preserve">CS hopping </w:t>
      </w:r>
      <w:r w:rsidR="006B6B6B">
        <w:rPr>
          <w:lang w:val="en-GB"/>
        </w:rPr>
        <w:t>should be adopted in NR</w:t>
      </w:r>
      <w:r w:rsidR="005C3D5E">
        <w:rPr>
          <w:lang w:val="en-GB"/>
        </w:rPr>
        <w:t>.</w:t>
      </w:r>
    </w:p>
    <w:p w14:paraId="22E233B8" w14:textId="6E5691FC" w:rsidR="004B0467" w:rsidRDefault="004B0467" w:rsidP="003E34C5">
      <w:pPr>
        <w:jc w:val="both"/>
        <w:rPr>
          <w:b/>
          <w:lang w:val="en-GB"/>
        </w:rPr>
      </w:pPr>
      <w:r w:rsidRPr="000305D3">
        <w:rPr>
          <w:b/>
          <w:i/>
          <w:u w:val="single"/>
          <w:lang w:val="en-GB"/>
        </w:rPr>
        <w:t xml:space="preserve">Proposal </w:t>
      </w:r>
      <w:r w:rsidR="00836CB4">
        <w:rPr>
          <w:b/>
          <w:i/>
          <w:u w:val="single"/>
          <w:lang w:val="en-GB"/>
        </w:rPr>
        <w:t>3</w:t>
      </w:r>
      <w:r w:rsidRPr="000305D3">
        <w:rPr>
          <w:b/>
          <w:i/>
          <w:u w:val="single"/>
          <w:lang w:val="en-GB"/>
        </w:rPr>
        <w:t>:</w:t>
      </w:r>
      <w:r w:rsidRPr="000305D3">
        <w:rPr>
          <w:b/>
          <w:i/>
          <w:lang w:val="en-GB"/>
        </w:rPr>
        <w:t xml:space="preserve"> </w:t>
      </w:r>
      <w:r w:rsidRPr="000305D3">
        <w:rPr>
          <w:b/>
          <w:i/>
          <w:kern w:val="2"/>
          <w:lang w:eastAsia="zh-CN"/>
        </w:rPr>
        <w:t>For N</w:t>
      </w:r>
      <w:r>
        <w:rPr>
          <w:b/>
          <w:i/>
          <w:kern w:val="2"/>
          <w:lang w:eastAsia="zh-CN"/>
        </w:rPr>
        <w:t xml:space="preserve">R long PUCCH with up to 2 bits, </w:t>
      </w:r>
      <w:r w:rsidR="006B6B6B">
        <w:rPr>
          <w:b/>
          <w:i/>
          <w:kern w:val="2"/>
          <w:lang w:eastAsia="zh-CN"/>
        </w:rPr>
        <w:t>support cyclic shift hopping. The c</w:t>
      </w:r>
      <w:r w:rsidR="003E34C5">
        <w:rPr>
          <w:b/>
          <w:i/>
          <w:kern w:val="2"/>
          <w:lang w:eastAsia="zh-CN"/>
        </w:rPr>
        <w:t xml:space="preserve">yclic shift hopping </w:t>
      </w:r>
      <w:r w:rsidR="006B6B6B">
        <w:rPr>
          <w:b/>
          <w:i/>
          <w:kern w:val="2"/>
          <w:lang w:eastAsia="zh-CN"/>
        </w:rPr>
        <w:t xml:space="preserve">pattern should be cell </w:t>
      </w:r>
      <w:r w:rsidR="003E34C5">
        <w:rPr>
          <w:b/>
          <w:i/>
          <w:kern w:val="2"/>
          <w:lang w:eastAsia="zh-CN"/>
        </w:rPr>
        <w:t>specific</w:t>
      </w:r>
      <w:r w:rsidR="006B6B6B">
        <w:rPr>
          <w:b/>
          <w:i/>
          <w:kern w:val="2"/>
          <w:lang w:eastAsia="zh-CN"/>
        </w:rPr>
        <w:t>, not UE specific</w:t>
      </w:r>
      <w:r w:rsidR="003E34C5">
        <w:rPr>
          <w:b/>
          <w:i/>
          <w:kern w:val="2"/>
          <w:lang w:eastAsia="zh-CN"/>
        </w:rPr>
        <w:t>.</w:t>
      </w:r>
      <w:r>
        <w:rPr>
          <w:b/>
          <w:lang w:val="en-GB"/>
        </w:rPr>
        <w:t xml:space="preserve"> </w:t>
      </w:r>
    </w:p>
    <w:p w14:paraId="130A289D" w14:textId="471D5504" w:rsidR="00E168E5" w:rsidRDefault="006341FE" w:rsidP="000A3CBA">
      <w:pPr>
        <w:pStyle w:val="Heading1"/>
        <w:jc w:val="both"/>
      </w:pPr>
      <w:r>
        <w:t>Conclusions</w:t>
      </w:r>
      <w:bookmarkEnd w:id="7"/>
      <w:bookmarkEnd w:id="19"/>
      <w:bookmarkEnd w:id="20"/>
    </w:p>
    <w:bookmarkEnd w:id="8"/>
    <w:bookmarkEnd w:id="9"/>
    <w:bookmarkEnd w:id="10"/>
    <w:bookmarkEnd w:id="11"/>
    <w:bookmarkEnd w:id="12"/>
    <w:bookmarkEnd w:id="13"/>
    <w:bookmarkEnd w:id="14"/>
    <w:p w14:paraId="45D38051" w14:textId="399BDE66" w:rsidR="00805D6F" w:rsidRDefault="00805D6F" w:rsidP="00805D6F">
      <w:pPr>
        <w:jc w:val="both"/>
        <w:rPr>
          <w:lang w:val="en-GB"/>
        </w:rPr>
      </w:pPr>
      <w:r>
        <w:rPr>
          <w:lang w:val="en-GB"/>
        </w:rPr>
        <w:t xml:space="preserve">To summarize, we discussed </w:t>
      </w:r>
      <w:r w:rsidR="00F97C5B">
        <w:rPr>
          <w:lang w:val="en-GB"/>
        </w:rPr>
        <w:t>long PUCCH with up to 2 bits UCI payload</w:t>
      </w:r>
      <w:r w:rsidR="00BE40AE">
        <w:rPr>
          <w:lang w:val="en-GB"/>
        </w:rPr>
        <w:t xml:space="preserve">.  We have </w:t>
      </w:r>
      <w:r w:rsidR="00E13CD0">
        <w:rPr>
          <w:lang w:val="en-GB"/>
        </w:rPr>
        <w:t xml:space="preserve">the </w:t>
      </w:r>
      <w:r w:rsidR="00BE40AE">
        <w:rPr>
          <w:lang w:val="en-GB"/>
        </w:rPr>
        <w:t xml:space="preserve">following </w:t>
      </w:r>
      <w:r w:rsidR="00363A3A">
        <w:rPr>
          <w:lang w:val="en-GB"/>
        </w:rPr>
        <w:t>proposal</w:t>
      </w:r>
      <w:r w:rsidR="00E13CD0">
        <w:rPr>
          <w:lang w:val="en-GB"/>
        </w:rPr>
        <w:t>s</w:t>
      </w:r>
      <w:r w:rsidR="00BE40AE">
        <w:rPr>
          <w:lang w:val="en-GB"/>
        </w:rPr>
        <w:t>.</w:t>
      </w:r>
    </w:p>
    <w:p w14:paraId="7E4AECD4" w14:textId="77777777" w:rsidR="00B4720B" w:rsidRDefault="00B4720B" w:rsidP="00B4720B">
      <w:pPr>
        <w:jc w:val="both"/>
        <w:rPr>
          <w:b/>
          <w:i/>
          <w:lang w:val="en-GB"/>
        </w:rPr>
      </w:pPr>
      <w:r w:rsidRPr="00E13CD0">
        <w:rPr>
          <w:b/>
          <w:i/>
          <w:u w:val="single"/>
          <w:lang w:val="en-GB"/>
        </w:rPr>
        <w:t>Proposal</w:t>
      </w:r>
      <w:r>
        <w:rPr>
          <w:b/>
          <w:i/>
          <w:u w:val="single"/>
          <w:lang w:val="en-GB"/>
        </w:rPr>
        <w:t xml:space="preserve"> 1</w:t>
      </w:r>
      <w:r w:rsidRPr="00E13CD0">
        <w:rPr>
          <w:b/>
          <w:i/>
          <w:u w:val="single"/>
          <w:lang w:val="en-GB"/>
        </w:rPr>
        <w:t>:</w:t>
      </w:r>
      <w:r>
        <w:rPr>
          <w:b/>
          <w:i/>
          <w:lang w:val="en-GB"/>
        </w:rPr>
        <w:t xml:space="preserve"> For a long PUCCH with N symbols to carry 1 or 2 bits UCI, if hopping is enabled, the hopping boundary is determined as follows</w:t>
      </w:r>
    </w:p>
    <w:p w14:paraId="1B6C8079" w14:textId="77777777" w:rsidR="00B4720B" w:rsidRPr="001F6EE6" w:rsidRDefault="00B4720B" w:rsidP="00B4720B">
      <w:pPr>
        <w:pStyle w:val="ListParagraph"/>
        <w:numPr>
          <w:ilvl w:val="0"/>
          <w:numId w:val="33"/>
        </w:numPr>
        <w:rPr>
          <w:b/>
          <w:i/>
          <w:sz w:val="20"/>
          <w:szCs w:val="20"/>
          <w:lang w:val="en-GB"/>
        </w:rPr>
      </w:pPr>
      <w:r>
        <w:rPr>
          <w:b/>
          <w:i/>
          <w:sz w:val="20"/>
          <w:szCs w:val="20"/>
          <w:lang w:val="en-GB"/>
        </w:rPr>
        <w:t>N/2-1 where mod(N,</w:t>
      </w:r>
      <w:proofErr w:type="gramStart"/>
      <w:r>
        <w:rPr>
          <w:b/>
          <w:i/>
          <w:sz w:val="20"/>
          <w:szCs w:val="20"/>
          <w:lang w:val="en-GB"/>
        </w:rPr>
        <w:t>4)=</w:t>
      </w:r>
      <w:proofErr w:type="gramEnd"/>
      <w:r>
        <w:rPr>
          <w:b/>
          <w:i/>
          <w:sz w:val="20"/>
          <w:szCs w:val="20"/>
          <w:lang w:val="en-GB"/>
        </w:rPr>
        <w:t>2; floor(N/2) otherwise</w:t>
      </w:r>
    </w:p>
    <w:p w14:paraId="3A97606F" w14:textId="1BD6153E" w:rsidR="000C7265" w:rsidRPr="00836CB4" w:rsidRDefault="000C7265" w:rsidP="00B4720B">
      <w:pPr>
        <w:jc w:val="both"/>
        <w:rPr>
          <w:b/>
          <w:i/>
          <w:u w:val="single"/>
        </w:rPr>
      </w:pPr>
    </w:p>
    <w:p w14:paraId="6F464705" w14:textId="77777777" w:rsidR="000A28F5" w:rsidRPr="004B0467" w:rsidRDefault="000A28F5" w:rsidP="000A28F5">
      <w:pPr>
        <w:jc w:val="both"/>
        <w:rPr>
          <w:b/>
          <w:i/>
          <w:kern w:val="2"/>
          <w:lang w:eastAsia="zh-CN"/>
        </w:rPr>
      </w:pPr>
      <w:r w:rsidRPr="000305D3">
        <w:rPr>
          <w:b/>
          <w:i/>
          <w:u w:val="single"/>
          <w:lang w:val="en-GB"/>
        </w:rPr>
        <w:t xml:space="preserve">Proposal </w:t>
      </w:r>
      <w:r>
        <w:rPr>
          <w:b/>
          <w:i/>
          <w:u w:val="single"/>
          <w:lang w:val="en-GB"/>
        </w:rPr>
        <w:t>2</w:t>
      </w:r>
      <w:r w:rsidRPr="000305D3">
        <w:rPr>
          <w:b/>
          <w:i/>
          <w:u w:val="single"/>
          <w:lang w:val="en-GB"/>
        </w:rPr>
        <w:t>:</w:t>
      </w:r>
      <w:r w:rsidRPr="000305D3">
        <w:rPr>
          <w:b/>
          <w:i/>
          <w:lang w:val="en-GB"/>
        </w:rPr>
        <w:t xml:space="preserve"> </w:t>
      </w:r>
      <w:r w:rsidRPr="000305D3">
        <w:rPr>
          <w:b/>
          <w:i/>
          <w:kern w:val="2"/>
          <w:lang w:eastAsia="zh-CN"/>
        </w:rPr>
        <w:t xml:space="preserve">For </w:t>
      </w:r>
      <w:r>
        <w:rPr>
          <w:b/>
          <w:i/>
          <w:kern w:val="2"/>
          <w:lang w:eastAsia="zh-CN"/>
        </w:rPr>
        <w:t xml:space="preserve">NR </w:t>
      </w:r>
      <w:r w:rsidRPr="000305D3">
        <w:rPr>
          <w:b/>
          <w:i/>
          <w:kern w:val="2"/>
          <w:lang w:eastAsia="zh-CN"/>
        </w:rPr>
        <w:t xml:space="preserve">long PUCCH with up to 2 bits, DFT </w:t>
      </w:r>
      <w:r>
        <w:rPr>
          <w:b/>
          <w:i/>
          <w:kern w:val="2"/>
          <w:lang w:eastAsia="zh-CN"/>
        </w:rPr>
        <w:t>basis</w:t>
      </w:r>
      <w:r w:rsidRPr="001F6EE6">
        <w:rPr>
          <w:b/>
          <w:i/>
          <w:kern w:val="2"/>
          <w:lang w:eastAsia="zh-CN"/>
        </w:rPr>
        <w:t xml:space="preserve"> in </w:t>
      </w:r>
      <w:r w:rsidRPr="001F6EE6">
        <w:rPr>
          <w:b/>
          <w:i/>
          <w:kern w:val="2"/>
          <w:lang w:eastAsia="zh-CN"/>
        </w:rPr>
        <w:fldChar w:fldCharType="begin"/>
      </w:r>
      <w:r w:rsidRPr="001F6EE6">
        <w:rPr>
          <w:b/>
          <w:i/>
          <w:kern w:val="2"/>
          <w:lang w:eastAsia="zh-CN"/>
        </w:rPr>
        <w:instrText xml:space="preserve"> REF _Ref498692606 \h  \* MERGEFORMAT </w:instrText>
      </w:r>
      <w:r w:rsidRPr="001F6EE6">
        <w:rPr>
          <w:b/>
          <w:i/>
          <w:kern w:val="2"/>
          <w:lang w:eastAsia="zh-CN"/>
        </w:rPr>
      </w:r>
      <w:r w:rsidRPr="001F6EE6">
        <w:rPr>
          <w:b/>
          <w:i/>
          <w:kern w:val="2"/>
          <w:lang w:eastAsia="zh-CN"/>
        </w:rPr>
        <w:fldChar w:fldCharType="separate"/>
      </w:r>
      <w:r w:rsidRPr="00435C0F">
        <w:rPr>
          <w:b/>
        </w:rPr>
        <w:t xml:space="preserve">Table </w:t>
      </w:r>
      <w:r w:rsidRPr="00435C0F">
        <w:rPr>
          <w:b/>
          <w:noProof/>
        </w:rPr>
        <w:t>2</w:t>
      </w:r>
      <w:r w:rsidRPr="001F6EE6">
        <w:rPr>
          <w:b/>
          <w:i/>
          <w:kern w:val="2"/>
          <w:lang w:eastAsia="zh-CN"/>
        </w:rPr>
        <w:fldChar w:fldCharType="end"/>
      </w:r>
      <w:r w:rsidRPr="001F6EE6">
        <w:rPr>
          <w:b/>
          <w:i/>
          <w:kern w:val="2"/>
          <w:lang w:eastAsia="zh-CN"/>
        </w:rPr>
        <w:t xml:space="preserve"> and </w:t>
      </w:r>
      <w:r w:rsidRPr="001F6EE6">
        <w:rPr>
          <w:b/>
          <w:i/>
          <w:kern w:val="2"/>
          <w:lang w:eastAsia="zh-CN"/>
        </w:rPr>
        <w:fldChar w:fldCharType="begin"/>
      </w:r>
      <w:r w:rsidRPr="001F6EE6">
        <w:rPr>
          <w:b/>
          <w:i/>
          <w:kern w:val="2"/>
          <w:lang w:eastAsia="zh-CN"/>
        </w:rPr>
        <w:instrText xml:space="preserve"> REF _Ref498692610 \h  \* MERGEFORMAT </w:instrText>
      </w:r>
      <w:r w:rsidRPr="001F6EE6">
        <w:rPr>
          <w:b/>
          <w:i/>
          <w:kern w:val="2"/>
          <w:lang w:eastAsia="zh-CN"/>
        </w:rPr>
      </w:r>
      <w:r w:rsidRPr="001F6EE6">
        <w:rPr>
          <w:b/>
          <w:i/>
          <w:kern w:val="2"/>
          <w:lang w:eastAsia="zh-CN"/>
        </w:rPr>
        <w:fldChar w:fldCharType="separate"/>
      </w:r>
      <w:r w:rsidRPr="00435C0F">
        <w:rPr>
          <w:b/>
        </w:rPr>
        <w:t xml:space="preserve">Table </w:t>
      </w:r>
      <w:r w:rsidRPr="00435C0F">
        <w:rPr>
          <w:b/>
          <w:noProof/>
        </w:rPr>
        <w:t>3</w:t>
      </w:r>
      <w:r w:rsidRPr="001F6EE6">
        <w:rPr>
          <w:b/>
          <w:i/>
          <w:kern w:val="2"/>
          <w:lang w:eastAsia="zh-CN"/>
        </w:rPr>
        <w:fldChar w:fldCharType="end"/>
      </w:r>
      <w:r w:rsidRPr="001F6EE6">
        <w:rPr>
          <w:b/>
          <w:i/>
          <w:kern w:val="2"/>
          <w:lang w:eastAsia="zh-CN"/>
        </w:rPr>
        <w:t xml:space="preserve"> </w:t>
      </w:r>
      <w:r>
        <w:rPr>
          <w:b/>
          <w:i/>
          <w:kern w:val="2"/>
          <w:lang w:eastAsia="zh-CN"/>
        </w:rPr>
        <w:t>are</w:t>
      </w:r>
      <w:r w:rsidRPr="000305D3">
        <w:rPr>
          <w:b/>
          <w:i/>
          <w:kern w:val="2"/>
          <w:lang w:eastAsia="zh-CN"/>
        </w:rPr>
        <w:t xml:space="preserve"> used as time domain OCC for multiplexing capacity of 6 and 7.</w:t>
      </w:r>
    </w:p>
    <w:p w14:paraId="43C7C34E" w14:textId="77777777" w:rsidR="00287270" w:rsidRDefault="00287270" w:rsidP="00287270">
      <w:pPr>
        <w:jc w:val="both"/>
        <w:rPr>
          <w:b/>
          <w:lang w:val="en-GB"/>
        </w:rPr>
      </w:pPr>
      <w:r w:rsidRPr="000305D3">
        <w:rPr>
          <w:b/>
          <w:i/>
          <w:u w:val="single"/>
          <w:lang w:val="en-GB"/>
        </w:rPr>
        <w:t xml:space="preserve">Proposal </w:t>
      </w:r>
      <w:r>
        <w:rPr>
          <w:b/>
          <w:i/>
          <w:u w:val="single"/>
          <w:lang w:val="en-GB"/>
        </w:rPr>
        <w:t>3</w:t>
      </w:r>
      <w:r w:rsidRPr="000305D3">
        <w:rPr>
          <w:b/>
          <w:i/>
          <w:u w:val="single"/>
          <w:lang w:val="en-GB"/>
        </w:rPr>
        <w:t>:</w:t>
      </w:r>
      <w:r w:rsidRPr="000305D3">
        <w:rPr>
          <w:b/>
          <w:i/>
          <w:lang w:val="en-GB"/>
        </w:rPr>
        <w:t xml:space="preserve"> </w:t>
      </w:r>
      <w:r w:rsidRPr="000305D3">
        <w:rPr>
          <w:b/>
          <w:i/>
          <w:kern w:val="2"/>
          <w:lang w:eastAsia="zh-CN"/>
        </w:rPr>
        <w:t>For N</w:t>
      </w:r>
      <w:r>
        <w:rPr>
          <w:b/>
          <w:i/>
          <w:kern w:val="2"/>
          <w:lang w:eastAsia="zh-CN"/>
        </w:rPr>
        <w:t>R long PUCCH with up to 2 bits, support cyclic shift hopping. The cyclic shift hopping pattern should be cell specific, not UE specific.</w:t>
      </w:r>
      <w:r>
        <w:rPr>
          <w:b/>
          <w:lang w:val="en-GB"/>
        </w:rPr>
        <w:t xml:space="preserve"> </w:t>
      </w:r>
    </w:p>
    <w:p w14:paraId="4912E24F" w14:textId="5904FB1A" w:rsidR="00805D6F" w:rsidRDefault="00805D6F" w:rsidP="00D57B3E">
      <w:pPr>
        <w:pStyle w:val="Heading1"/>
        <w:jc w:val="both"/>
        <w:rPr>
          <w:lang w:val="en-US"/>
        </w:rPr>
      </w:pPr>
      <w:bookmarkStart w:id="23" w:name="_GoBack"/>
      <w:bookmarkEnd w:id="23"/>
      <w:r>
        <w:rPr>
          <w:lang w:val="en-US"/>
        </w:rPr>
        <w:t>Appendix</w:t>
      </w:r>
    </w:p>
    <w:p w14:paraId="2C62CF27" w14:textId="13CF6ADE" w:rsidR="00805D6F" w:rsidRDefault="00805D6F" w:rsidP="00805D6F"/>
    <w:tbl>
      <w:tblPr>
        <w:tblW w:w="5100" w:type="dxa"/>
        <w:jc w:val="center"/>
        <w:tblCellMar>
          <w:left w:w="0" w:type="dxa"/>
          <w:right w:w="0" w:type="dxa"/>
        </w:tblCellMar>
        <w:tblLook w:val="0420" w:firstRow="1" w:lastRow="0" w:firstColumn="0" w:lastColumn="0" w:noHBand="0" w:noVBand="1"/>
      </w:tblPr>
      <w:tblGrid>
        <w:gridCol w:w="2540"/>
        <w:gridCol w:w="2560"/>
      </w:tblGrid>
      <w:tr w:rsidR="00827004" w:rsidRPr="00827004" w14:paraId="06943FAA" w14:textId="77777777" w:rsidTr="00342C4F">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1C2506D" w14:textId="2624C111" w:rsidR="00827004" w:rsidRPr="00827004" w:rsidRDefault="00827004" w:rsidP="00342C4F">
            <w:r w:rsidRPr="00827004">
              <w:rPr>
                <w:b/>
                <w:bCs/>
              </w:rPr>
              <w:t>Simulation assumptions</w:t>
            </w:r>
            <w:r>
              <w:rPr>
                <w:b/>
                <w:bCs/>
              </w:rPr>
              <w:t xml:space="preserve"> for Section </w:t>
            </w:r>
            <w:r w:rsidR="00E17065">
              <w:rPr>
                <w:b/>
                <w:bCs/>
              </w:rPr>
              <w:t>2</w:t>
            </w:r>
          </w:p>
        </w:tc>
      </w:tr>
      <w:tr w:rsidR="00827004" w:rsidRPr="00827004" w14:paraId="5BD6E965" w14:textId="77777777" w:rsidTr="00342C4F">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5B1CFA" w14:textId="77777777" w:rsidR="00827004" w:rsidRPr="00827004" w:rsidRDefault="00827004" w:rsidP="00342C4F">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B33EBA2" w14:textId="77777777" w:rsidR="008421D2" w:rsidRDefault="00827004" w:rsidP="00342C4F">
            <w:r w:rsidRPr="00827004">
              <w:t>30Khz SCS</w:t>
            </w:r>
            <w:r w:rsidR="008421D2">
              <w:t xml:space="preserve"> </w:t>
            </w:r>
          </w:p>
          <w:p w14:paraId="4273497C" w14:textId="59C5FAD0" w:rsidR="00827004" w:rsidRPr="00827004" w:rsidRDefault="008421D2" w:rsidP="00342C4F">
            <w:r>
              <w:t>(15kHz when it is mentioned)</w:t>
            </w:r>
          </w:p>
        </w:tc>
      </w:tr>
      <w:tr w:rsidR="00517F22" w:rsidRPr="00827004" w14:paraId="7390DC0A" w14:textId="77777777" w:rsidTr="00342C4F">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438580F7" w14:textId="4FDE5069" w:rsidR="00517F22" w:rsidRPr="00827004" w:rsidRDefault="00517F22" w:rsidP="00517F22">
            <w:r>
              <w:t>Hopping distance</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3B14AD6" w14:textId="1EBFA529" w:rsidR="00517F22" w:rsidRPr="00827004" w:rsidRDefault="00517F22" w:rsidP="00517F22">
            <w:r>
              <w:t>168 RBs</w:t>
            </w:r>
          </w:p>
        </w:tc>
      </w:tr>
      <w:tr w:rsidR="00517F22" w:rsidRPr="00827004" w14:paraId="1F15E5A8" w14:textId="77777777" w:rsidTr="00342C4F">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EC4BDA1" w14:textId="77777777" w:rsidR="00517F22" w:rsidRPr="00827004" w:rsidRDefault="00517F22" w:rsidP="00517F22">
            <w:r w:rsidRPr="00827004">
              <w:lastRenderedPageBreak/>
              <w:t>Long PUCCH duration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CAB9F95" w14:textId="5FD08459" w:rsidR="00517F22" w:rsidRPr="00827004" w:rsidRDefault="00517F22" w:rsidP="00517F22">
            <w:r>
              <w:t>6</w:t>
            </w:r>
            <w:r w:rsidRPr="00827004">
              <w:t xml:space="preserve"> symbols </w:t>
            </w:r>
            <w:r w:rsidR="00F65486">
              <w:t>and10 symbols</w:t>
            </w:r>
          </w:p>
        </w:tc>
      </w:tr>
      <w:tr w:rsidR="00517F22" w:rsidRPr="00827004" w14:paraId="604161D3" w14:textId="77777777" w:rsidTr="00342C4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6181F4C" w14:textId="77777777" w:rsidR="00517F22" w:rsidRPr="00827004" w:rsidRDefault="00517F22" w:rsidP="00517F22">
            <w:r w:rsidRPr="00827004">
              <w:t># RBs for long PUCCH</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675621B" w14:textId="77777777" w:rsidR="00517F22" w:rsidRPr="00827004" w:rsidRDefault="00517F22" w:rsidP="00517F22">
            <w:r w:rsidRPr="00827004">
              <w:t>1 RB</w:t>
            </w:r>
          </w:p>
        </w:tc>
      </w:tr>
      <w:tr w:rsidR="00517F22" w:rsidRPr="00827004" w14:paraId="405BB924" w14:textId="77777777" w:rsidTr="00342C4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52C873" w14:textId="77777777" w:rsidR="00517F22" w:rsidRPr="00827004" w:rsidRDefault="00517F22" w:rsidP="00517F22">
            <w:r w:rsidRPr="00827004">
              <w:t>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DE0B3BA" w14:textId="077A8F56" w:rsidR="00517F22" w:rsidRPr="00827004" w:rsidRDefault="00517F22" w:rsidP="00517F22">
            <w:r>
              <w:t>1 bit</w:t>
            </w:r>
            <w:r w:rsidR="008421D2">
              <w:t xml:space="preserve"> (2bit when it is mentioned)</w:t>
            </w:r>
          </w:p>
        </w:tc>
      </w:tr>
      <w:tr w:rsidR="00517F22" w:rsidRPr="00827004" w14:paraId="08EAA1FC" w14:textId="77777777" w:rsidTr="00342C4F">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9DA7A5D" w14:textId="77777777" w:rsidR="00517F22" w:rsidRPr="00827004" w:rsidRDefault="00517F22" w:rsidP="00517F22">
            <w:r>
              <w:t># eNB antenna</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D9504EB" w14:textId="77777777" w:rsidR="00517F22" w:rsidRPr="00827004" w:rsidRDefault="00517F22" w:rsidP="00517F22">
            <w:r>
              <w:t>2</w:t>
            </w:r>
          </w:p>
        </w:tc>
      </w:tr>
      <w:tr w:rsidR="00517F22" w:rsidRPr="00827004" w14:paraId="6F14BD68" w14:textId="77777777" w:rsidTr="00342C4F">
        <w:trPr>
          <w:trHeight w:val="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5508B4" w14:textId="77777777" w:rsidR="00517F22" w:rsidRPr="00827004" w:rsidRDefault="00517F22" w:rsidP="00517F22">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53BB828" w14:textId="77777777" w:rsidR="00517F22" w:rsidRPr="00827004" w:rsidRDefault="00517F22" w:rsidP="00517F22">
            <w:r>
              <w:t>MMSE</w:t>
            </w:r>
            <w:r w:rsidRPr="00827004">
              <w:t xml:space="preserve"> channel </w:t>
            </w:r>
            <w:r>
              <w:t xml:space="preserve">estimation </w:t>
            </w:r>
            <w:r w:rsidRPr="00827004">
              <w:t xml:space="preserve">and </w:t>
            </w:r>
            <w:r>
              <w:t xml:space="preserve">genie </w:t>
            </w:r>
            <w:r w:rsidRPr="00827004">
              <w:t>noise estimation</w:t>
            </w:r>
          </w:p>
        </w:tc>
      </w:tr>
    </w:tbl>
    <w:p w14:paraId="1743854B" w14:textId="77777777" w:rsidR="00827004" w:rsidRPr="00805D6F" w:rsidRDefault="00827004" w:rsidP="00805D6F"/>
    <w:p w14:paraId="64099BEB" w14:textId="68DC0E10" w:rsidR="002F77EB" w:rsidRPr="00F53E57" w:rsidRDefault="00E523F3" w:rsidP="000A3CBA">
      <w:pPr>
        <w:pStyle w:val="Heading1"/>
        <w:jc w:val="both"/>
        <w:rPr>
          <w:lang w:val="en-US"/>
        </w:rPr>
      </w:pPr>
      <w:r w:rsidRPr="000A64D8">
        <w:rPr>
          <w:lang w:val="en-US"/>
        </w:rPr>
        <w:t>References</w:t>
      </w:r>
      <w:bookmarkStart w:id="24" w:name="_Ref457730460"/>
      <w:bookmarkStart w:id="25" w:name="_Ref450735844"/>
      <w:bookmarkStart w:id="26" w:name="_Ref450342757"/>
    </w:p>
    <w:p w14:paraId="233739D3" w14:textId="61E11C44" w:rsidR="003A03A3" w:rsidRPr="00F97C5B" w:rsidRDefault="00F97C5B" w:rsidP="00F97C5B">
      <w:pPr>
        <w:pStyle w:val="References"/>
        <w:numPr>
          <w:ilvl w:val="0"/>
          <w:numId w:val="2"/>
        </w:numPr>
        <w:autoSpaceDE/>
        <w:autoSpaceDN/>
        <w:snapToGrid/>
        <w:spacing w:after="80" w:line="256" w:lineRule="auto"/>
        <w:rPr>
          <w:szCs w:val="20"/>
          <w:lang w:val="en-GB"/>
        </w:rPr>
      </w:pPr>
      <w:bookmarkStart w:id="27" w:name="_Ref485145791"/>
      <w:bookmarkStart w:id="28"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7"/>
    </w:p>
    <w:p w14:paraId="13638C59" w14:textId="2135BDE1" w:rsidR="008842CF" w:rsidRPr="00AF3F54" w:rsidRDefault="008842CF" w:rsidP="00AF3F54">
      <w:pPr>
        <w:pStyle w:val="References"/>
        <w:numPr>
          <w:ilvl w:val="0"/>
          <w:numId w:val="2"/>
        </w:numPr>
        <w:autoSpaceDE/>
        <w:autoSpaceDN/>
        <w:snapToGrid/>
        <w:spacing w:after="80" w:line="256" w:lineRule="auto"/>
        <w:rPr>
          <w:szCs w:val="20"/>
          <w:lang w:val="en-GB"/>
        </w:rPr>
      </w:pPr>
      <w:bookmarkStart w:id="29" w:name="_Ref481771738"/>
      <w:bookmarkStart w:id="30" w:name="_Ref489449226"/>
      <w:bookmarkStart w:id="31" w:name="_Ref458672262"/>
      <w:bookmarkEnd w:id="28"/>
      <w:r w:rsidRPr="00AF3F54">
        <w:rPr>
          <w:szCs w:val="20"/>
          <w:lang w:val="en-GB"/>
        </w:rPr>
        <w:t xml:space="preserve">3GPP TSG RAN WG1 NR Ad-Hoc#2, “RAN1 Chairman’s Notes,” </w:t>
      </w:r>
      <w:bookmarkEnd w:id="29"/>
      <w:r w:rsidRPr="00AF3F54">
        <w:rPr>
          <w:szCs w:val="20"/>
          <w:lang w:val="en-GB"/>
        </w:rPr>
        <w:t>Qingdao, P.R. China, 27th – 30th June 2017.</w:t>
      </w:r>
      <w:bookmarkEnd w:id="30"/>
    </w:p>
    <w:p w14:paraId="743937F9" w14:textId="0A33FEA1" w:rsidR="00AF3F54" w:rsidRDefault="00AF3F54" w:rsidP="00AF3F54">
      <w:pPr>
        <w:pStyle w:val="References"/>
        <w:numPr>
          <w:ilvl w:val="0"/>
          <w:numId w:val="2"/>
        </w:numPr>
        <w:autoSpaceDE/>
        <w:autoSpaceDN/>
        <w:snapToGrid/>
        <w:spacing w:after="80" w:line="256" w:lineRule="auto"/>
        <w:rPr>
          <w:szCs w:val="20"/>
          <w:lang w:val="en-GB"/>
        </w:rPr>
      </w:pPr>
      <w:bookmarkStart w:id="32" w:name="_Ref492548095"/>
      <w:r w:rsidRPr="00F431BB">
        <w:rPr>
          <w:szCs w:val="20"/>
          <w:lang w:val="en-GB"/>
        </w:rPr>
        <w:t xml:space="preserve">3GPP TSG RAN WG1 </w:t>
      </w:r>
      <w:r w:rsidRPr="00F431BB">
        <w:rPr>
          <w:rFonts w:hint="eastAsia"/>
          <w:szCs w:val="20"/>
          <w:lang w:val="en-GB"/>
        </w:rPr>
        <w:t>Meeting #90</w:t>
      </w:r>
      <w:r w:rsidRPr="00F431BB">
        <w:rPr>
          <w:szCs w:val="20"/>
          <w:lang w:val="en-GB"/>
        </w:rPr>
        <w:t>, “RAN1 Chairman’s Notes,” Prague, Czech Republic, 21</w:t>
      </w:r>
      <w:r w:rsidRPr="00F431BB">
        <w:rPr>
          <w:rFonts w:hint="eastAsia"/>
          <w:szCs w:val="20"/>
          <w:lang w:val="en-GB"/>
        </w:rPr>
        <w:t>st</w:t>
      </w:r>
      <w:r w:rsidRPr="00F431BB">
        <w:rPr>
          <w:szCs w:val="20"/>
          <w:lang w:val="en-GB"/>
        </w:rPr>
        <w:t xml:space="preserve"> – 25th August 2017</w:t>
      </w:r>
      <w:r>
        <w:rPr>
          <w:szCs w:val="20"/>
          <w:lang w:val="en-GB"/>
        </w:rPr>
        <w:t>.</w:t>
      </w:r>
      <w:bookmarkEnd w:id="32"/>
    </w:p>
    <w:p w14:paraId="07BC09A2" w14:textId="418E253B" w:rsidR="00175D94" w:rsidRDefault="00175D94" w:rsidP="00175D94">
      <w:pPr>
        <w:pStyle w:val="References"/>
        <w:numPr>
          <w:ilvl w:val="0"/>
          <w:numId w:val="2"/>
        </w:numPr>
        <w:autoSpaceDE/>
        <w:autoSpaceDN/>
        <w:snapToGrid/>
        <w:spacing w:after="80" w:line="256" w:lineRule="auto"/>
        <w:rPr>
          <w:szCs w:val="20"/>
          <w:lang w:val="en-GB"/>
        </w:rPr>
      </w:pPr>
      <w:bookmarkStart w:id="33" w:name="_Ref494722860"/>
      <w:r w:rsidRPr="00F431BB">
        <w:rPr>
          <w:szCs w:val="20"/>
          <w:lang w:val="en-GB"/>
        </w:rPr>
        <w:t xml:space="preserve">3GPP TSG RAN WG1 </w:t>
      </w:r>
      <w:r w:rsidRPr="00F431BB">
        <w:rPr>
          <w:rFonts w:hint="eastAsia"/>
          <w:szCs w:val="20"/>
          <w:lang w:val="en-GB"/>
        </w:rPr>
        <w:t>Meeting #90</w:t>
      </w:r>
      <w:r>
        <w:rPr>
          <w:szCs w:val="20"/>
          <w:lang w:val="en-GB"/>
        </w:rPr>
        <w:t>ah</w:t>
      </w:r>
      <w:r w:rsidRPr="00F431BB">
        <w:rPr>
          <w:szCs w:val="20"/>
          <w:lang w:val="en-GB"/>
        </w:rPr>
        <w:t>, “RAN1 Chairman’s Notes”</w:t>
      </w:r>
      <w:r>
        <w:rPr>
          <w:szCs w:val="20"/>
          <w:lang w:val="en-GB"/>
        </w:rPr>
        <w:t>.</w:t>
      </w:r>
      <w:bookmarkEnd w:id="33"/>
    </w:p>
    <w:p w14:paraId="0537123E" w14:textId="3C0B6ED6" w:rsidR="00E13CD0" w:rsidRPr="006C04A5" w:rsidRDefault="00E13CD0" w:rsidP="00175D94">
      <w:pPr>
        <w:pStyle w:val="References"/>
        <w:numPr>
          <w:ilvl w:val="0"/>
          <w:numId w:val="2"/>
        </w:numPr>
        <w:autoSpaceDE/>
        <w:autoSpaceDN/>
        <w:snapToGrid/>
        <w:spacing w:after="80" w:line="256" w:lineRule="auto"/>
        <w:rPr>
          <w:szCs w:val="20"/>
          <w:lang w:val="en-GB"/>
        </w:rPr>
      </w:pPr>
      <w:bookmarkStart w:id="34" w:name="_Ref494737588"/>
      <w:r w:rsidRPr="00E13CD0">
        <w:rPr>
          <w:rFonts w:cs="Arial"/>
          <w:bCs/>
          <w:szCs w:val="20"/>
        </w:rPr>
        <w:t>R1-</w:t>
      </w:r>
      <w:r w:rsidRPr="00E13CD0">
        <w:rPr>
          <w:bCs/>
          <w:szCs w:val="20"/>
        </w:rPr>
        <w:t>1718559, “</w:t>
      </w:r>
      <w:r w:rsidRPr="00E13CD0">
        <w:rPr>
          <w:color w:val="000000" w:themeColor="text1"/>
          <w:szCs w:val="20"/>
        </w:rPr>
        <w:t>Channelization of 1-symbol short PUCCH with 1 or 2 bits payload</w:t>
      </w:r>
      <w:r w:rsidRPr="00E13CD0">
        <w:rPr>
          <w:bCs/>
          <w:szCs w:val="20"/>
        </w:rPr>
        <w:t>” Qualcom</w:t>
      </w:r>
      <w:r w:rsidRPr="00E13CD0">
        <w:rPr>
          <w:rFonts w:cs="Arial"/>
          <w:bCs/>
          <w:szCs w:val="20"/>
        </w:rPr>
        <w:t>m</w:t>
      </w:r>
      <w:r>
        <w:rPr>
          <w:rFonts w:cs="Arial"/>
          <w:bCs/>
          <w:szCs w:val="20"/>
        </w:rPr>
        <w:t xml:space="preserve"> Inc.</w:t>
      </w:r>
      <w:bookmarkEnd w:id="34"/>
    </w:p>
    <w:p w14:paraId="30212200" w14:textId="580E218E" w:rsidR="00AD66D8" w:rsidRPr="00290176" w:rsidRDefault="006C04A5" w:rsidP="00406BB9">
      <w:pPr>
        <w:pStyle w:val="References"/>
        <w:numPr>
          <w:ilvl w:val="0"/>
          <w:numId w:val="2"/>
        </w:numPr>
        <w:autoSpaceDE/>
        <w:autoSpaceDN/>
        <w:snapToGrid/>
        <w:spacing w:after="80" w:line="256" w:lineRule="auto"/>
        <w:rPr>
          <w:szCs w:val="20"/>
          <w:lang w:val="en-GB"/>
        </w:rPr>
      </w:pPr>
      <w:bookmarkStart w:id="35" w:name="_Ref498693774"/>
      <w:r w:rsidRPr="00E13CD0">
        <w:rPr>
          <w:rFonts w:cs="Arial"/>
          <w:bCs/>
          <w:szCs w:val="20"/>
        </w:rPr>
        <w:t>R1-</w:t>
      </w:r>
      <w:r w:rsidRPr="00E13CD0">
        <w:rPr>
          <w:bCs/>
          <w:szCs w:val="20"/>
        </w:rPr>
        <w:t>17</w:t>
      </w:r>
      <w:r>
        <w:rPr>
          <w:bCs/>
          <w:szCs w:val="20"/>
        </w:rPr>
        <w:t>20683</w:t>
      </w:r>
      <w:r w:rsidRPr="00E13CD0">
        <w:rPr>
          <w:bCs/>
          <w:szCs w:val="20"/>
        </w:rPr>
        <w:t>, “</w:t>
      </w:r>
      <w:r>
        <w:rPr>
          <w:color w:val="000000" w:themeColor="text1"/>
          <w:szCs w:val="20"/>
        </w:rPr>
        <w:t>Long PUCCH design with more than 2 bits UCI payload</w:t>
      </w:r>
      <w:r w:rsidRPr="00E13CD0">
        <w:rPr>
          <w:bCs/>
          <w:szCs w:val="20"/>
        </w:rPr>
        <w:t>” Qualcom</w:t>
      </w:r>
      <w:r w:rsidRPr="00E13CD0">
        <w:rPr>
          <w:rFonts w:cs="Arial"/>
          <w:bCs/>
          <w:szCs w:val="20"/>
        </w:rPr>
        <w:t>m</w:t>
      </w:r>
      <w:r>
        <w:rPr>
          <w:rFonts w:cs="Arial"/>
          <w:bCs/>
          <w:szCs w:val="20"/>
        </w:rPr>
        <w:t xml:space="preserve"> Inc.</w:t>
      </w:r>
      <w:bookmarkEnd w:id="24"/>
      <w:bookmarkEnd w:id="25"/>
      <w:bookmarkEnd w:id="26"/>
      <w:bookmarkEnd w:id="31"/>
      <w:bookmarkEnd w:id="35"/>
    </w:p>
    <w:p w14:paraId="312A22FF" w14:textId="0198E6E7" w:rsidR="00290176" w:rsidRPr="00406BB9" w:rsidRDefault="00290176" w:rsidP="00406BB9">
      <w:pPr>
        <w:pStyle w:val="References"/>
        <w:numPr>
          <w:ilvl w:val="0"/>
          <w:numId w:val="2"/>
        </w:numPr>
        <w:autoSpaceDE/>
        <w:autoSpaceDN/>
        <w:snapToGrid/>
        <w:spacing w:after="80" w:line="256" w:lineRule="auto"/>
        <w:rPr>
          <w:szCs w:val="20"/>
          <w:lang w:val="en-GB"/>
        </w:rPr>
      </w:pPr>
      <w:bookmarkStart w:id="36" w:name="_Ref498706221"/>
      <w:r w:rsidRPr="00F431BB">
        <w:rPr>
          <w:szCs w:val="20"/>
          <w:lang w:val="en-GB"/>
        </w:rPr>
        <w:t xml:space="preserve">3GPP TSG RAN WG1 </w:t>
      </w:r>
      <w:r w:rsidRPr="00F431BB">
        <w:rPr>
          <w:rFonts w:hint="eastAsia"/>
          <w:szCs w:val="20"/>
          <w:lang w:val="en-GB"/>
        </w:rPr>
        <w:t>Meeting #90</w:t>
      </w:r>
      <w:r>
        <w:rPr>
          <w:szCs w:val="20"/>
          <w:lang w:val="en-GB"/>
        </w:rPr>
        <w:t>bis</w:t>
      </w:r>
      <w:r w:rsidRPr="00F431BB">
        <w:rPr>
          <w:szCs w:val="20"/>
          <w:lang w:val="en-GB"/>
        </w:rPr>
        <w:t>, “RAN1 Chairman’s Notes”</w:t>
      </w:r>
      <w:r>
        <w:rPr>
          <w:szCs w:val="20"/>
          <w:lang w:val="en-GB"/>
        </w:rPr>
        <w:t>.</w:t>
      </w:r>
      <w:bookmarkEnd w:id="36"/>
    </w:p>
    <w:sectPr w:rsidR="00290176" w:rsidRPr="00406BB9"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B31FC" w14:textId="77777777" w:rsidR="007A2666" w:rsidRDefault="007A2666">
      <w:r>
        <w:separator/>
      </w:r>
    </w:p>
  </w:endnote>
  <w:endnote w:type="continuationSeparator" w:id="0">
    <w:p w14:paraId="3B4D236E" w14:textId="77777777" w:rsidR="007A2666" w:rsidRDefault="007A2666">
      <w:r>
        <w:continuationSeparator/>
      </w:r>
    </w:p>
  </w:endnote>
  <w:endnote w:type="continuationNotice" w:id="1">
    <w:p w14:paraId="6DE1B144" w14:textId="77777777" w:rsidR="007A2666" w:rsidRDefault="007A2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C7265" w:rsidRDefault="000C726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C7265" w:rsidRDefault="000C726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64A6233" w:rsidR="000C7265" w:rsidRDefault="000C726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7270">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7270">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23792" w14:textId="77777777" w:rsidR="007A2666" w:rsidRDefault="007A2666">
      <w:r>
        <w:separator/>
      </w:r>
    </w:p>
  </w:footnote>
  <w:footnote w:type="continuationSeparator" w:id="0">
    <w:p w14:paraId="573C1AC3" w14:textId="77777777" w:rsidR="007A2666" w:rsidRDefault="007A2666">
      <w:r>
        <w:continuationSeparator/>
      </w:r>
    </w:p>
  </w:footnote>
  <w:footnote w:type="continuationNotice" w:id="1">
    <w:p w14:paraId="7B6F7987" w14:textId="77777777" w:rsidR="007A2666" w:rsidRDefault="007A2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C7265" w:rsidRDefault="000C72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512C3B"/>
    <w:multiLevelType w:val="hybridMultilevel"/>
    <w:tmpl w:val="DBA25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1"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6D7C736D"/>
    <w:multiLevelType w:val="hybridMultilevel"/>
    <w:tmpl w:val="F7F86A10"/>
    <w:lvl w:ilvl="0" w:tplc="D75C8F48">
      <w:start w:val="4"/>
      <w:numFmt w:val="bullet"/>
      <w:lvlText w:val="•"/>
      <w:lvlJc w:val="left"/>
      <w:pPr>
        <w:ind w:left="780" w:hanging="420"/>
      </w:pPr>
      <w:rPr>
        <w:rFonts w:ascii="Times New Roman" w:eastAsia="MS Mincho"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5"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18"/>
  </w:num>
  <w:num w:numId="5">
    <w:abstractNumId w:val="13"/>
  </w:num>
  <w:num w:numId="6">
    <w:abstractNumId w:val="24"/>
  </w:num>
  <w:num w:numId="7">
    <w:abstractNumId w:val="12"/>
  </w:num>
  <w:num w:numId="8">
    <w:abstractNumId w:val="9"/>
  </w:num>
  <w:num w:numId="9">
    <w:abstractNumId w:val="36"/>
  </w:num>
  <w:num w:numId="10">
    <w:abstractNumId w:val="27"/>
  </w:num>
  <w:num w:numId="11">
    <w:abstractNumId w:val="11"/>
  </w:num>
  <w:num w:numId="12">
    <w:abstractNumId w:val="30"/>
  </w:num>
  <w:num w:numId="13">
    <w:abstractNumId w:val="3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34"/>
    <w:lvlOverride w:ilvl="0">
      <w:startOverride w:val="1"/>
    </w:lvlOverride>
  </w:num>
  <w:num w:numId="19">
    <w:abstractNumId w:val="10"/>
  </w:num>
  <w:num w:numId="20">
    <w:abstractNumId w:val="29"/>
  </w:num>
  <w:num w:numId="21">
    <w:abstractNumId w:val="22"/>
  </w:num>
  <w:num w:numId="22">
    <w:abstractNumId w:val="8"/>
  </w:num>
  <w:num w:numId="23">
    <w:abstractNumId w:val="5"/>
  </w:num>
  <w:num w:numId="24">
    <w:abstractNumId w:val="2"/>
  </w:num>
  <w:num w:numId="25">
    <w:abstractNumId w:val="6"/>
  </w:num>
  <w:num w:numId="26">
    <w:abstractNumId w:val="3"/>
  </w:num>
  <w:num w:numId="27">
    <w:abstractNumId w:val="14"/>
  </w:num>
  <w:num w:numId="28">
    <w:abstractNumId w:val="23"/>
  </w:num>
  <w:num w:numId="29">
    <w:abstractNumId w:val="15"/>
  </w:num>
  <w:num w:numId="30">
    <w:abstractNumId w:val="18"/>
  </w:num>
  <w:num w:numId="31">
    <w:abstractNumId w:val="17"/>
  </w:num>
  <w:num w:numId="32">
    <w:abstractNumId w:val="21"/>
  </w:num>
  <w:num w:numId="33">
    <w:abstractNumId w:val="4"/>
  </w:num>
  <w:num w:numId="34">
    <w:abstractNumId w:val="18"/>
  </w:num>
  <w:num w:numId="35">
    <w:abstractNumId w:val="7"/>
  </w:num>
  <w:num w:numId="36">
    <w:abstractNumId w:val="18"/>
  </w:num>
  <w:num w:numId="37">
    <w:abstractNumId w:val="26"/>
  </w:num>
  <w:num w:numId="38">
    <w:abstractNumId w:val="33"/>
  </w:num>
  <w:num w:numId="39">
    <w:abstractNumId w:val="1"/>
  </w:num>
  <w:num w:numId="40">
    <w:abstractNumId w:val="31"/>
  </w:num>
  <w:num w:numId="41">
    <w:abstractNumId w:val="25"/>
  </w:num>
  <w:num w:numId="42">
    <w:abstractNumId w:val="20"/>
  </w:num>
  <w:num w:numId="4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5D3"/>
    <w:rsid w:val="00030619"/>
    <w:rsid w:val="000307C6"/>
    <w:rsid w:val="00030F4D"/>
    <w:rsid w:val="00030F74"/>
    <w:rsid w:val="00030F85"/>
    <w:rsid w:val="0003118B"/>
    <w:rsid w:val="0003122E"/>
    <w:rsid w:val="000312B4"/>
    <w:rsid w:val="0003134F"/>
    <w:rsid w:val="000317B2"/>
    <w:rsid w:val="000319E1"/>
    <w:rsid w:val="00031EDD"/>
    <w:rsid w:val="000321DC"/>
    <w:rsid w:val="000325EF"/>
    <w:rsid w:val="00032A0C"/>
    <w:rsid w:val="00033164"/>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539"/>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8F5"/>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5C1F"/>
    <w:rsid w:val="000B6030"/>
    <w:rsid w:val="000B65BE"/>
    <w:rsid w:val="000B699D"/>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265"/>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04B"/>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515"/>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D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6E5"/>
    <w:rsid w:val="00135015"/>
    <w:rsid w:val="00135095"/>
    <w:rsid w:val="00135517"/>
    <w:rsid w:val="00135829"/>
    <w:rsid w:val="00135884"/>
    <w:rsid w:val="001358A7"/>
    <w:rsid w:val="001358F4"/>
    <w:rsid w:val="0013612A"/>
    <w:rsid w:val="00136998"/>
    <w:rsid w:val="00136AAD"/>
    <w:rsid w:val="001371C0"/>
    <w:rsid w:val="00137280"/>
    <w:rsid w:val="00137288"/>
    <w:rsid w:val="001372FC"/>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A15"/>
    <w:rsid w:val="0016019C"/>
    <w:rsid w:val="001601C7"/>
    <w:rsid w:val="001602C2"/>
    <w:rsid w:val="001603B9"/>
    <w:rsid w:val="00160674"/>
    <w:rsid w:val="00160786"/>
    <w:rsid w:val="00160BEB"/>
    <w:rsid w:val="00162262"/>
    <w:rsid w:val="001623A3"/>
    <w:rsid w:val="00162BD5"/>
    <w:rsid w:val="00162CF1"/>
    <w:rsid w:val="00162E82"/>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D94"/>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136"/>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86"/>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6EF"/>
    <w:rsid w:val="001B7905"/>
    <w:rsid w:val="001C0085"/>
    <w:rsid w:val="001C0311"/>
    <w:rsid w:val="001C063F"/>
    <w:rsid w:val="001C0874"/>
    <w:rsid w:val="001C0883"/>
    <w:rsid w:val="001C12A0"/>
    <w:rsid w:val="001C16A9"/>
    <w:rsid w:val="001C19EB"/>
    <w:rsid w:val="001C1CCC"/>
    <w:rsid w:val="001C1E53"/>
    <w:rsid w:val="001C211D"/>
    <w:rsid w:val="001C2123"/>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36B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6EE6"/>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A0B"/>
    <w:rsid w:val="00270B34"/>
    <w:rsid w:val="00270C63"/>
    <w:rsid w:val="00270C98"/>
    <w:rsid w:val="00270CF1"/>
    <w:rsid w:val="00270E57"/>
    <w:rsid w:val="00270E80"/>
    <w:rsid w:val="002711C3"/>
    <w:rsid w:val="002713CE"/>
    <w:rsid w:val="00271901"/>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04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ABE"/>
    <w:rsid w:val="00285E28"/>
    <w:rsid w:val="00286631"/>
    <w:rsid w:val="00286F76"/>
    <w:rsid w:val="00287270"/>
    <w:rsid w:val="00287376"/>
    <w:rsid w:val="002877DE"/>
    <w:rsid w:val="00287821"/>
    <w:rsid w:val="00287C28"/>
    <w:rsid w:val="00287C39"/>
    <w:rsid w:val="00290176"/>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6CF"/>
    <w:rsid w:val="002A3771"/>
    <w:rsid w:val="002A37C5"/>
    <w:rsid w:val="002A3AFD"/>
    <w:rsid w:val="002A3B12"/>
    <w:rsid w:val="002A4102"/>
    <w:rsid w:val="002A4918"/>
    <w:rsid w:val="002A4B7D"/>
    <w:rsid w:val="002A4E20"/>
    <w:rsid w:val="002A523D"/>
    <w:rsid w:val="002A530F"/>
    <w:rsid w:val="002A5FC1"/>
    <w:rsid w:val="002A6CB3"/>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06D"/>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C4F"/>
    <w:rsid w:val="0034305B"/>
    <w:rsid w:val="00343C24"/>
    <w:rsid w:val="00343FA6"/>
    <w:rsid w:val="00344725"/>
    <w:rsid w:val="00344901"/>
    <w:rsid w:val="0034511B"/>
    <w:rsid w:val="00346220"/>
    <w:rsid w:val="0034656C"/>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45"/>
    <w:rsid w:val="003539B2"/>
    <w:rsid w:val="0035414B"/>
    <w:rsid w:val="003541E6"/>
    <w:rsid w:val="00354FE6"/>
    <w:rsid w:val="003552C6"/>
    <w:rsid w:val="00355750"/>
    <w:rsid w:val="003558FD"/>
    <w:rsid w:val="00355A83"/>
    <w:rsid w:val="003562D7"/>
    <w:rsid w:val="00356353"/>
    <w:rsid w:val="003567C9"/>
    <w:rsid w:val="00356CEC"/>
    <w:rsid w:val="00356EBB"/>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A3A"/>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8AE"/>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F4B"/>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043"/>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0E8"/>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439"/>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4C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6F19"/>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6B1"/>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BB9"/>
    <w:rsid w:val="00406D4A"/>
    <w:rsid w:val="00406F4B"/>
    <w:rsid w:val="00406FBD"/>
    <w:rsid w:val="004073B0"/>
    <w:rsid w:val="00407612"/>
    <w:rsid w:val="0041029D"/>
    <w:rsid w:val="004102A7"/>
    <w:rsid w:val="00411230"/>
    <w:rsid w:val="004116C3"/>
    <w:rsid w:val="004118C9"/>
    <w:rsid w:val="00411AD1"/>
    <w:rsid w:val="0041249C"/>
    <w:rsid w:val="00412697"/>
    <w:rsid w:val="00412953"/>
    <w:rsid w:val="00413369"/>
    <w:rsid w:val="00413BD4"/>
    <w:rsid w:val="00413F76"/>
    <w:rsid w:val="00413FA5"/>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0F"/>
    <w:rsid w:val="00435CCF"/>
    <w:rsid w:val="0043614E"/>
    <w:rsid w:val="00436696"/>
    <w:rsid w:val="00436A3B"/>
    <w:rsid w:val="00436D7C"/>
    <w:rsid w:val="00436DAD"/>
    <w:rsid w:val="004371AB"/>
    <w:rsid w:val="00437563"/>
    <w:rsid w:val="00437895"/>
    <w:rsid w:val="00437E77"/>
    <w:rsid w:val="004402A7"/>
    <w:rsid w:val="0044035D"/>
    <w:rsid w:val="00440850"/>
    <w:rsid w:val="00440EA5"/>
    <w:rsid w:val="0044142F"/>
    <w:rsid w:val="004423E3"/>
    <w:rsid w:val="004425C2"/>
    <w:rsid w:val="004426FE"/>
    <w:rsid w:val="00442824"/>
    <w:rsid w:val="00442993"/>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2F2"/>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5F3"/>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A4D"/>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467"/>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00F"/>
    <w:rsid w:val="005023DC"/>
    <w:rsid w:val="0050254D"/>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17F22"/>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19"/>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E05"/>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0F2"/>
    <w:rsid w:val="0058628A"/>
    <w:rsid w:val="00586B34"/>
    <w:rsid w:val="00587117"/>
    <w:rsid w:val="0058759B"/>
    <w:rsid w:val="0058764D"/>
    <w:rsid w:val="00587AF2"/>
    <w:rsid w:val="00587B81"/>
    <w:rsid w:val="0059027C"/>
    <w:rsid w:val="005909AD"/>
    <w:rsid w:val="00590A68"/>
    <w:rsid w:val="00590BF6"/>
    <w:rsid w:val="00591B9C"/>
    <w:rsid w:val="00592160"/>
    <w:rsid w:val="005923C9"/>
    <w:rsid w:val="0059284F"/>
    <w:rsid w:val="00592926"/>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6A7"/>
    <w:rsid w:val="005A320D"/>
    <w:rsid w:val="005A36DF"/>
    <w:rsid w:val="005A36E3"/>
    <w:rsid w:val="005A3A31"/>
    <w:rsid w:val="005A416C"/>
    <w:rsid w:val="005A4CE8"/>
    <w:rsid w:val="005A588D"/>
    <w:rsid w:val="005A59CF"/>
    <w:rsid w:val="005A6223"/>
    <w:rsid w:val="005A6A3A"/>
    <w:rsid w:val="005A6C50"/>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3D5E"/>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6E3"/>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224"/>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2A8"/>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936"/>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147"/>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6B"/>
    <w:rsid w:val="006B6BA3"/>
    <w:rsid w:val="006B6C83"/>
    <w:rsid w:val="006B6C95"/>
    <w:rsid w:val="006B725C"/>
    <w:rsid w:val="006B7864"/>
    <w:rsid w:val="006B7873"/>
    <w:rsid w:val="006C03B2"/>
    <w:rsid w:val="006C04A5"/>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1D3"/>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00"/>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970"/>
    <w:rsid w:val="00782D8A"/>
    <w:rsid w:val="00782FBA"/>
    <w:rsid w:val="007833C3"/>
    <w:rsid w:val="007837BE"/>
    <w:rsid w:val="0078380D"/>
    <w:rsid w:val="00783B65"/>
    <w:rsid w:val="00783BA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3E7"/>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66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7F"/>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5D6F"/>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87E"/>
    <w:rsid w:val="00825EEF"/>
    <w:rsid w:val="0082618F"/>
    <w:rsid w:val="00826204"/>
    <w:rsid w:val="008263E0"/>
    <w:rsid w:val="00826D90"/>
    <w:rsid w:val="00827004"/>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6CB4"/>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1D2"/>
    <w:rsid w:val="0084296C"/>
    <w:rsid w:val="00842B49"/>
    <w:rsid w:val="00842DB7"/>
    <w:rsid w:val="0084387F"/>
    <w:rsid w:val="00843AFD"/>
    <w:rsid w:val="00843B2C"/>
    <w:rsid w:val="008444F8"/>
    <w:rsid w:val="008445D2"/>
    <w:rsid w:val="00844750"/>
    <w:rsid w:val="00844864"/>
    <w:rsid w:val="008451AB"/>
    <w:rsid w:val="0084566B"/>
    <w:rsid w:val="00845A92"/>
    <w:rsid w:val="00845D64"/>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32E"/>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2CF"/>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A2C"/>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8A1"/>
    <w:rsid w:val="008B6E5C"/>
    <w:rsid w:val="008B6EEA"/>
    <w:rsid w:val="008B7533"/>
    <w:rsid w:val="008C1161"/>
    <w:rsid w:val="008C1C56"/>
    <w:rsid w:val="008C2135"/>
    <w:rsid w:val="008C2236"/>
    <w:rsid w:val="008C2426"/>
    <w:rsid w:val="008C2453"/>
    <w:rsid w:val="008C26B4"/>
    <w:rsid w:val="008C2767"/>
    <w:rsid w:val="008C2BC8"/>
    <w:rsid w:val="008C3466"/>
    <w:rsid w:val="008C474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598"/>
    <w:rsid w:val="008E29C4"/>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BE1"/>
    <w:rsid w:val="008F6CD1"/>
    <w:rsid w:val="008F6FBB"/>
    <w:rsid w:val="008F7088"/>
    <w:rsid w:val="008F7341"/>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6F37"/>
    <w:rsid w:val="009472A7"/>
    <w:rsid w:val="00947555"/>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26"/>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9C5"/>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ADE"/>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715"/>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32B"/>
    <w:rsid w:val="009C449F"/>
    <w:rsid w:val="009C4B76"/>
    <w:rsid w:val="009C520B"/>
    <w:rsid w:val="009C5785"/>
    <w:rsid w:val="009C5874"/>
    <w:rsid w:val="009C5AD8"/>
    <w:rsid w:val="009C6768"/>
    <w:rsid w:val="009C6894"/>
    <w:rsid w:val="009C6B3B"/>
    <w:rsid w:val="009C6B7B"/>
    <w:rsid w:val="009C6C5C"/>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765"/>
    <w:rsid w:val="009E583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9EB"/>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DA0"/>
    <w:rsid w:val="00A35A0B"/>
    <w:rsid w:val="00A35BD0"/>
    <w:rsid w:val="00A362CB"/>
    <w:rsid w:val="00A366E8"/>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47C94"/>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22"/>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3F54"/>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9E6"/>
    <w:rsid w:val="00B25A0E"/>
    <w:rsid w:val="00B25A70"/>
    <w:rsid w:val="00B25BD8"/>
    <w:rsid w:val="00B25E1D"/>
    <w:rsid w:val="00B25F9A"/>
    <w:rsid w:val="00B2613A"/>
    <w:rsid w:val="00B263BE"/>
    <w:rsid w:val="00B269CE"/>
    <w:rsid w:val="00B2757B"/>
    <w:rsid w:val="00B27B1F"/>
    <w:rsid w:val="00B27D54"/>
    <w:rsid w:val="00B31649"/>
    <w:rsid w:val="00B317EB"/>
    <w:rsid w:val="00B31E5F"/>
    <w:rsid w:val="00B322A7"/>
    <w:rsid w:val="00B32607"/>
    <w:rsid w:val="00B326BE"/>
    <w:rsid w:val="00B32EF8"/>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20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E3"/>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D0C"/>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3F77"/>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02"/>
    <w:rsid w:val="00BB37B0"/>
    <w:rsid w:val="00BB3D91"/>
    <w:rsid w:val="00BB3F4C"/>
    <w:rsid w:val="00BB3F9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43F"/>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A39"/>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3D99"/>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678"/>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787"/>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97DC8"/>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BE9"/>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229"/>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904"/>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B50"/>
    <w:rsid w:val="00D26DBE"/>
    <w:rsid w:val="00D27AAD"/>
    <w:rsid w:val="00D27DB9"/>
    <w:rsid w:val="00D27F01"/>
    <w:rsid w:val="00D3013B"/>
    <w:rsid w:val="00D30373"/>
    <w:rsid w:val="00D3042A"/>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1F8A"/>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B3E"/>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85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CC9"/>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173"/>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7A9"/>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B"/>
    <w:rsid w:val="00DE128B"/>
    <w:rsid w:val="00DE14DB"/>
    <w:rsid w:val="00DE1799"/>
    <w:rsid w:val="00DE21CF"/>
    <w:rsid w:val="00DE279F"/>
    <w:rsid w:val="00DE2D4B"/>
    <w:rsid w:val="00DE3605"/>
    <w:rsid w:val="00DE3E7C"/>
    <w:rsid w:val="00DE464E"/>
    <w:rsid w:val="00DE4664"/>
    <w:rsid w:val="00DE4811"/>
    <w:rsid w:val="00DE4B0C"/>
    <w:rsid w:val="00DE4DC7"/>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3CD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6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996"/>
    <w:rsid w:val="00E32E0E"/>
    <w:rsid w:val="00E3305B"/>
    <w:rsid w:val="00E33506"/>
    <w:rsid w:val="00E33802"/>
    <w:rsid w:val="00E33814"/>
    <w:rsid w:val="00E339C6"/>
    <w:rsid w:val="00E33B8C"/>
    <w:rsid w:val="00E33E4D"/>
    <w:rsid w:val="00E34D5C"/>
    <w:rsid w:val="00E34D6F"/>
    <w:rsid w:val="00E34F08"/>
    <w:rsid w:val="00E35571"/>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CCE"/>
    <w:rsid w:val="00E62DDA"/>
    <w:rsid w:val="00E630F7"/>
    <w:rsid w:val="00E63A8C"/>
    <w:rsid w:val="00E63B26"/>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77DA3"/>
    <w:rsid w:val="00E8016D"/>
    <w:rsid w:val="00E810EC"/>
    <w:rsid w:val="00E8112C"/>
    <w:rsid w:val="00E81587"/>
    <w:rsid w:val="00E826C8"/>
    <w:rsid w:val="00E82819"/>
    <w:rsid w:val="00E82955"/>
    <w:rsid w:val="00E82EE0"/>
    <w:rsid w:val="00E83280"/>
    <w:rsid w:val="00E832C9"/>
    <w:rsid w:val="00E8344D"/>
    <w:rsid w:val="00E83469"/>
    <w:rsid w:val="00E83998"/>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2B1"/>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31B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486"/>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4E1"/>
    <w:rsid w:val="00FA5527"/>
    <w:rsid w:val="00FA558C"/>
    <w:rsid w:val="00FA5710"/>
    <w:rsid w:val="00FA5871"/>
    <w:rsid w:val="00FA589E"/>
    <w:rsid w:val="00FA5909"/>
    <w:rsid w:val="00FA5A96"/>
    <w:rsid w:val="00FA5AD0"/>
    <w:rsid w:val="00FA6225"/>
    <w:rsid w:val="00FA63DD"/>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01B"/>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6DB"/>
    <w:rsid w:val="00FC37F0"/>
    <w:rsid w:val="00FC3B07"/>
    <w:rsid w:val="00FC3BBC"/>
    <w:rsid w:val="00FC3EEB"/>
    <w:rsid w:val="00FC4278"/>
    <w:rsid w:val="00FC42AB"/>
    <w:rsid w:val="00FC4423"/>
    <w:rsid w:val="00FC47CD"/>
    <w:rsid w:val="00FC47D1"/>
    <w:rsid w:val="00FC4CA4"/>
    <w:rsid w:val="00FC4ED1"/>
    <w:rsid w:val="00FC4F3D"/>
    <w:rsid w:val="00FC5122"/>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5FC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04F"/>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 w:type="table" w:styleId="TableGridLight">
    <w:name w:val="Grid Table Light"/>
    <w:basedOn w:val="TableNormal"/>
    <w:uiPriority w:val="40"/>
    <w:rsid w:val="00BB370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164463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00435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286374">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0002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56114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HR33RHYHUWRF-4-6149</_dlc_DocId>
    <_dlc_DocIdUrl xmlns="c06861ca-3f08-4d07-bff7-bb15bac121f4">
      <Url>https://projects.qualcomm.com/sites/pentari/_layouts/15/DocIdRedir.aspx?ID=HR33RHYHUWRF-4-6149</Url>
      <Description>HR33RHYHUWRF-4-6149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BFC3FC-D98A-490D-9E6A-3D09489CF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8</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41</cp:revision>
  <cp:lastPrinted>2014-11-07T05:38:00Z</cp:lastPrinted>
  <dcterms:created xsi:type="dcterms:W3CDTF">2017-11-17T20:13:00Z</dcterms:created>
  <dcterms:modified xsi:type="dcterms:W3CDTF">2017-11-18T05:59:00Z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f7b19a60-552a-4b08-8bc2-9833f04b26f2</vt:lpwstr>
  </property>
</Properties>
</file>